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F6E338" w14:textId="534D8E6F" w:rsidR="00547C91" w:rsidRPr="00B903AD" w:rsidRDefault="00D66A2B" w:rsidP="00FB16F9">
      <w:pPr>
        <w:snapToGrid w:val="0"/>
        <w:spacing w:line="320" w:lineRule="exact"/>
        <w:rPr>
          <w:rFonts w:ascii="ＭＳ 明朝" w:eastAsia="ＭＳ 明朝" w:hAnsi="ＭＳ 明朝"/>
        </w:rPr>
      </w:pPr>
      <w:r w:rsidRPr="00B903AD">
        <w:rPr>
          <w:rFonts w:ascii="ＭＳ 明朝" w:eastAsia="ＭＳ 明朝" w:hAnsi="ＭＳ 明朝" w:hint="eastAsia"/>
        </w:rPr>
        <w:t>第</w:t>
      </w:r>
      <w:r w:rsidR="00FE3B9B">
        <w:rPr>
          <w:rFonts w:ascii="ＭＳ 明朝" w:eastAsia="ＭＳ 明朝" w:hAnsi="ＭＳ 明朝" w:hint="eastAsia"/>
        </w:rPr>
        <w:t>２</w:t>
      </w:r>
      <w:r w:rsidRPr="00B903AD">
        <w:rPr>
          <w:rFonts w:ascii="ＭＳ 明朝" w:eastAsia="ＭＳ 明朝" w:hAnsi="ＭＳ 明朝" w:hint="eastAsia"/>
        </w:rPr>
        <w:t>表</w:t>
      </w:r>
    </w:p>
    <w:p w14:paraId="4177C033" w14:textId="77777777" w:rsidR="00D66A2B" w:rsidRPr="00B903AD" w:rsidRDefault="00D66A2B" w:rsidP="00FB16F9">
      <w:pPr>
        <w:snapToGrid w:val="0"/>
        <w:spacing w:line="320" w:lineRule="exact"/>
        <w:jc w:val="right"/>
        <w:rPr>
          <w:rFonts w:ascii="ＭＳ 明朝" w:eastAsia="ＭＳ 明朝" w:hAnsi="ＭＳ 明朝"/>
        </w:rPr>
      </w:pPr>
      <w:r w:rsidRPr="00B903AD">
        <w:rPr>
          <w:rFonts w:ascii="ＭＳ 明朝" w:eastAsia="ＭＳ 明朝" w:hAnsi="ＭＳ 明朝" w:hint="eastAsia"/>
        </w:rPr>
        <w:t>学校名　千代田区立麹町小学校</w:t>
      </w:r>
    </w:p>
    <w:p w14:paraId="2A152ABD" w14:textId="77777777" w:rsidR="00D66A2B" w:rsidRPr="00B903AD" w:rsidRDefault="00D66A2B" w:rsidP="00FB16F9">
      <w:pPr>
        <w:snapToGrid w:val="0"/>
        <w:spacing w:line="320" w:lineRule="exact"/>
        <w:contextualSpacing/>
        <w:rPr>
          <w:rFonts w:ascii="ＭＳ 明朝" w:eastAsia="ＭＳ 明朝" w:hAnsi="ＭＳ 明朝"/>
        </w:rPr>
      </w:pPr>
      <w:r w:rsidRPr="00B903AD">
        <w:rPr>
          <w:rFonts w:ascii="ＭＳ 明朝" w:eastAsia="ＭＳ 明朝" w:hAnsi="ＭＳ 明朝" w:hint="eastAsia"/>
        </w:rPr>
        <w:t>２　指導の重点</w:t>
      </w:r>
    </w:p>
    <w:p w14:paraId="09154FB5" w14:textId="1F951F1F" w:rsidR="00D66A2B" w:rsidRPr="00B903AD" w:rsidRDefault="00D66A2B" w:rsidP="00FB16F9">
      <w:pPr>
        <w:snapToGrid w:val="0"/>
        <w:spacing w:line="320" w:lineRule="exact"/>
        <w:contextualSpacing/>
        <w:rPr>
          <w:rFonts w:ascii="ＭＳ 明朝" w:eastAsia="ＭＳ 明朝" w:hAnsi="ＭＳ 明朝"/>
        </w:rPr>
      </w:pPr>
      <w:r w:rsidRPr="00B903AD">
        <w:rPr>
          <w:rFonts w:ascii="ＭＳ 明朝" w:eastAsia="ＭＳ 明朝" w:hAnsi="ＭＳ 明朝" w:hint="eastAsia"/>
        </w:rPr>
        <w:t>（１）各教科</w:t>
      </w:r>
      <w:r w:rsidR="00BF3403" w:rsidRPr="00B903AD">
        <w:rPr>
          <w:rFonts w:ascii="ＭＳ 明朝" w:eastAsia="ＭＳ 明朝" w:hAnsi="ＭＳ 明朝" w:hint="eastAsia"/>
        </w:rPr>
        <w:t>、</w:t>
      </w:r>
      <w:r w:rsidRPr="00B903AD">
        <w:rPr>
          <w:rFonts w:ascii="ＭＳ 明朝" w:eastAsia="ＭＳ 明朝" w:hAnsi="ＭＳ 明朝" w:hint="eastAsia"/>
        </w:rPr>
        <w:t>特別の教科　道徳</w:t>
      </w:r>
      <w:r w:rsidR="00BF3403" w:rsidRPr="00B903AD">
        <w:rPr>
          <w:rFonts w:ascii="ＭＳ 明朝" w:eastAsia="ＭＳ 明朝" w:hAnsi="ＭＳ 明朝" w:hint="eastAsia"/>
        </w:rPr>
        <w:t>、</w:t>
      </w:r>
      <w:r w:rsidR="009F42A2" w:rsidRPr="00B903AD">
        <w:rPr>
          <w:rFonts w:ascii="ＭＳ 明朝" w:eastAsia="ＭＳ 明朝" w:hAnsi="ＭＳ 明朝" w:hint="eastAsia"/>
        </w:rPr>
        <w:t>外国語活動</w:t>
      </w:r>
      <w:r w:rsidR="00BF3403" w:rsidRPr="00B903AD">
        <w:rPr>
          <w:rFonts w:ascii="ＭＳ 明朝" w:eastAsia="ＭＳ 明朝" w:hAnsi="ＭＳ 明朝" w:hint="eastAsia"/>
        </w:rPr>
        <w:t>、</w:t>
      </w:r>
      <w:r w:rsidRPr="00B903AD">
        <w:rPr>
          <w:rFonts w:ascii="ＭＳ 明朝" w:eastAsia="ＭＳ 明朝" w:hAnsi="ＭＳ 明朝" w:hint="eastAsia"/>
        </w:rPr>
        <w:t>総合的な学習の時間</w:t>
      </w:r>
      <w:r w:rsidR="00BF3403" w:rsidRPr="00B903AD">
        <w:rPr>
          <w:rFonts w:ascii="ＭＳ 明朝" w:eastAsia="ＭＳ 明朝" w:hAnsi="ＭＳ 明朝" w:hint="eastAsia"/>
        </w:rPr>
        <w:t>、</w:t>
      </w:r>
      <w:r w:rsidRPr="00B903AD">
        <w:rPr>
          <w:rFonts w:ascii="ＭＳ 明朝" w:eastAsia="ＭＳ 明朝" w:hAnsi="ＭＳ 明朝" w:hint="eastAsia"/>
        </w:rPr>
        <w:t>特別活動</w:t>
      </w:r>
    </w:p>
    <w:p w14:paraId="119F8B54" w14:textId="47265EDD" w:rsidR="00D66A2B" w:rsidRPr="00B903AD" w:rsidRDefault="00130C49" w:rsidP="00FB16F9">
      <w:pPr>
        <w:snapToGrid w:val="0"/>
        <w:spacing w:line="320" w:lineRule="exact"/>
        <w:ind w:firstLineChars="100" w:firstLine="210"/>
        <w:contextualSpacing/>
        <w:rPr>
          <w:rFonts w:ascii="ＭＳ 明朝" w:eastAsia="ＭＳ 明朝" w:hAnsi="ＭＳ 明朝"/>
        </w:rPr>
      </w:pPr>
      <w:r w:rsidRPr="00B903AD">
        <w:rPr>
          <w:rFonts w:ascii="ＭＳ 明朝" w:eastAsia="ＭＳ 明朝" w:hAnsi="ＭＳ 明朝" w:hint="eastAsia"/>
        </w:rPr>
        <w:t xml:space="preserve">ア　</w:t>
      </w:r>
      <w:r w:rsidR="00D66A2B" w:rsidRPr="00B903AD">
        <w:rPr>
          <w:rFonts w:ascii="ＭＳ 明朝" w:eastAsia="ＭＳ 明朝" w:hAnsi="ＭＳ 明朝" w:hint="eastAsia"/>
        </w:rPr>
        <w:t>各教科</w:t>
      </w:r>
    </w:p>
    <w:p w14:paraId="26121103" w14:textId="16DA1A25" w:rsidR="00BA1DEA" w:rsidRPr="00B903AD" w:rsidRDefault="00BA1DEA" w:rsidP="00FB16F9">
      <w:pPr>
        <w:snapToGrid w:val="0"/>
        <w:spacing w:line="320" w:lineRule="exact"/>
        <w:ind w:leftChars="100" w:left="615" w:hangingChars="193" w:hanging="405"/>
        <w:contextualSpacing/>
        <w:rPr>
          <w:rFonts w:ascii="ＭＳ 明朝" w:eastAsia="ＭＳ 明朝" w:hAnsi="ＭＳ 明朝"/>
        </w:rPr>
      </w:pPr>
      <w:r w:rsidRPr="00B903AD">
        <w:rPr>
          <w:rFonts w:ascii="ＭＳ 明朝" w:eastAsia="ＭＳ 明朝" w:hAnsi="ＭＳ 明朝" w:hint="eastAsia"/>
        </w:rPr>
        <w:t xml:space="preserve">　・</w:t>
      </w:r>
      <w:r w:rsidR="00AA4538" w:rsidRPr="00B903AD">
        <w:rPr>
          <w:rFonts w:ascii="ＭＳ 明朝" w:eastAsia="ＭＳ 明朝" w:hAnsi="ＭＳ 明朝" w:hint="eastAsia"/>
        </w:rPr>
        <w:t>基本的な知識及び技能の習得を図るため、各種学力調査の結果分析に基づく指導改善プランを作　　成し、</w:t>
      </w:r>
      <w:r w:rsidR="00DE70E1" w:rsidRPr="00B903AD">
        <w:rPr>
          <w:rFonts w:ascii="ＭＳ 明朝" w:eastAsia="ＭＳ 明朝" w:hAnsi="ＭＳ 明朝" w:hint="eastAsia"/>
        </w:rPr>
        <w:t>学力の実態</w:t>
      </w:r>
      <w:r w:rsidR="00AA4538" w:rsidRPr="00B903AD">
        <w:rPr>
          <w:rFonts w:ascii="ＭＳ 明朝" w:eastAsia="ＭＳ 明朝" w:hAnsi="ＭＳ 明朝" w:hint="eastAsia"/>
        </w:rPr>
        <w:t>に応じ</w:t>
      </w:r>
      <w:r w:rsidR="001F6F2C" w:rsidRPr="00B903AD">
        <w:rPr>
          <w:rFonts w:ascii="ＭＳ 明朝" w:eastAsia="ＭＳ 明朝" w:hAnsi="ＭＳ 明朝" w:hint="eastAsia"/>
        </w:rPr>
        <w:t>たきめ細かな</w:t>
      </w:r>
      <w:r w:rsidR="00AA4538" w:rsidRPr="00B903AD">
        <w:rPr>
          <w:rFonts w:ascii="ＭＳ 明朝" w:eastAsia="ＭＳ 明朝" w:hAnsi="ＭＳ 明朝" w:hint="eastAsia"/>
        </w:rPr>
        <w:t>指導を</w:t>
      </w:r>
      <w:r w:rsidR="001F6F2C" w:rsidRPr="00B903AD">
        <w:rPr>
          <w:rFonts w:ascii="ＭＳ 明朝" w:eastAsia="ＭＳ 明朝" w:hAnsi="ＭＳ 明朝" w:hint="eastAsia"/>
        </w:rPr>
        <w:t>行う</w:t>
      </w:r>
      <w:r w:rsidR="00AA4538" w:rsidRPr="00B903AD">
        <w:rPr>
          <w:rFonts w:ascii="ＭＳ 明朝" w:eastAsia="ＭＳ 明朝" w:hAnsi="ＭＳ 明朝" w:hint="eastAsia"/>
        </w:rPr>
        <w:t>。２年生以上の算数科では、</w:t>
      </w:r>
      <w:r w:rsidR="00F2762D" w:rsidRPr="00B903AD">
        <w:rPr>
          <w:rFonts w:ascii="ＭＳ 明朝" w:eastAsia="ＭＳ 明朝" w:hAnsi="ＭＳ 明朝" w:hint="eastAsia"/>
        </w:rPr>
        <w:t>東京方式習熟度別ガイドラインを活用し、</w:t>
      </w:r>
      <w:r w:rsidR="00AA4538" w:rsidRPr="00B903AD">
        <w:rPr>
          <w:rFonts w:ascii="ＭＳ 明朝" w:eastAsia="ＭＳ 明朝" w:hAnsi="ＭＳ 明朝" w:hint="eastAsia"/>
        </w:rPr>
        <w:t>少人数指導により</w:t>
      </w:r>
      <w:r w:rsidR="00F2762D" w:rsidRPr="00B903AD">
        <w:rPr>
          <w:rFonts w:ascii="ＭＳ 明朝" w:eastAsia="ＭＳ 明朝" w:hAnsi="ＭＳ 明朝" w:hint="eastAsia"/>
        </w:rPr>
        <w:t>学習内容の確実な定着を図る。</w:t>
      </w:r>
    </w:p>
    <w:p w14:paraId="08A7A61B" w14:textId="29D9294B" w:rsidR="00BA1DEA" w:rsidRPr="00B903AD" w:rsidRDefault="00BA1DEA" w:rsidP="00FB16F9">
      <w:pPr>
        <w:snapToGrid w:val="0"/>
        <w:spacing w:line="320" w:lineRule="exact"/>
        <w:ind w:leftChars="100" w:left="615" w:hangingChars="193" w:hanging="405"/>
        <w:contextualSpacing/>
        <w:rPr>
          <w:rFonts w:ascii="ＭＳ 明朝" w:eastAsia="ＭＳ 明朝" w:hAnsi="ＭＳ 明朝"/>
        </w:rPr>
      </w:pPr>
      <w:r w:rsidRPr="00B903AD">
        <w:rPr>
          <w:rFonts w:ascii="ＭＳ 明朝" w:eastAsia="ＭＳ 明朝" w:hAnsi="ＭＳ 明朝" w:hint="eastAsia"/>
        </w:rPr>
        <w:t xml:space="preserve">　・</w:t>
      </w:r>
      <w:r w:rsidR="00F2762D" w:rsidRPr="00B903AD">
        <w:rPr>
          <w:rFonts w:ascii="ＭＳ 明朝" w:eastAsia="ＭＳ 明朝" w:hAnsi="ＭＳ 明朝" w:hint="eastAsia"/>
        </w:rPr>
        <w:t>思考力、判断力、表現力等を育むため、既存の知識を活用したり、</w:t>
      </w:r>
      <w:r w:rsidR="001F6F2C" w:rsidRPr="00B903AD">
        <w:rPr>
          <w:rFonts w:ascii="ＭＳ 明朝" w:eastAsia="ＭＳ 明朝" w:hAnsi="ＭＳ 明朝" w:hint="eastAsia"/>
        </w:rPr>
        <w:t>自ら</w:t>
      </w:r>
      <w:r w:rsidR="005B257B" w:rsidRPr="00B903AD">
        <w:rPr>
          <w:rFonts w:ascii="ＭＳ 明朝" w:eastAsia="ＭＳ 明朝" w:hAnsi="ＭＳ 明朝" w:hint="eastAsia"/>
        </w:rPr>
        <w:t>調べたり、</w:t>
      </w:r>
      <w:r w:rsidR="00F2762D" w:rsidRPr="00B903AD">
        <w:rPr>
          <w:rFonts w:ascii="ＭＳ 明朝" w:eastAsia="ＭＳ 明朝" w:hAnsi="ＭＳ 明朝" w:hint="eastAsia"/>
        </w:rPr>
        <w:t>他者と協働して課題を解決したりする活動を各教科等に応じて設定し、</w:t>
      </w:r>
      <w:r w:rsidRPr="00B903AD">
        <w:rPr>
          <w:rFonts w:ascii="ＭＳ 明朝" w:eastAsia="ＭＳ 明朝" w:hAnsi="ＭＳ 明朝" w:hint="eastAsia"/>
        </w:rPr>
        <w:t>主体的・対話的で深い学び</w:t>
      </w:r>
      <w:r w:rsidR="00F2762D" w:rsidRPr="00B903AD">
        <w:rPr>
          <w:rFonts w:ascii="ＭＳ 明朝" w:eastAsia="ＭＳ 明朝" w:hAnsi="ＭＳ 明朝" w:hint="eastAsia"/>
        </w:rPr>
        <w:t>を実現する。</w:t>
      </w:r>
    </w:p>
    <w:p w14:paraId="0B11E6CF" w14:textId="34120185" w:rsidR="001F6F2C" w:rsidRPr="00B903AD" w:rsidRDefault="001F6F2C" w:rsidP="00FB16F9">
      <w:pPr>
        <w:snapToGrid w:val="0"/>
        <w:spacing w:line="320" w:lineRule="exact"/>
        <w:ind w:leftChars="100" w:left="615" w:hangingChars="193" w:hanging="405"/>
        <w:contextualSpacing/>
        <w:rPr>
          <w:rFonts w:ascii="ＭＳ 明朝" w:eastAsia="ＭＳ 明朝" w:hAnsi="ＭＳ 明朝"/>
        </w:rPr>
      </w:pPr>
      <w:r w:rsidRPr="00B903AD">
        <w:rPr>
          <w:rFonts w:ascii="ＭＳ 明朝" w:eastAsia="ＭＳ 明朝" w:hAnsi="ＭＳ 明朝" w:hint="eastAsia"/>
        </w:rPr>
        <w:t xml:space="preserve">　・</w:t>
      </w:r>
      <w:r w:rsidR="0007116D" w:rsidRPr="00B903AD">
        <w:rPr>
          <w:rFonts w:ascii="ＭＳ 明朝" w:eastAsia="ＭＳ 明朝" w:hAnsi="ＭＳ 明朝" w:hint="eastAsia"/>
        </w:rPr>
        <w:t>教育活動全体を通じて言語活動の充実を図り、課題解決や情報収集、他者と協働する基盤として重要な言語能力の育成を図る。</w:t>
      </w:r>
    </w:p>
    <w:p w14:paraId="1F829E58" w14:textId="3895CC71" w:rsidR="00BA1DEA" w:rsidRPr="00B903AD" w:rsidRDefault="00BA1DEA" w:rsidP="00FB16F9">
      <w:pPr>
        <w:snapToGrid w:val="0"/>
        <w:spacing w:line="320" w:lineRule="exact"/>
        <w:ind w:leftChars="100" w:left="613" w:hangingChars="192" w:hanging="403"/>
        <w:contextualSpacing/>
        <w:rPr>
          <w:rFonts w:ascii="ＭＳ 明朝" w:eastAsia="ＭＳ 明朝" w:hAnsi="ＭＳ 明朝"/>
        </w:rPr>
      </w:pPr>
      <w:r w:rsidRPr="00B903AD">
        <w:rPr>
          <w:rFonts w:ascii="ＭＳ 明朝" w:eastAsia="ＭＳ 明朝" w:hAnsi="ＭＳ 明朝" w:hint="eastAsia"/>
        </w:rPr>
        <w:t xml:space="preserve">　・</w:t>
      </w:r>
      <w:r w:rsidR="005B257B" w:rsidRPr="00B903AD">
        <w:rPr>
          <w:rFonts w:ascii="ＭＳ 明朝" w:eastAsia="ＭＳ 明朝" w:hAnsi="ＭＳ 明朝" w:hint="eastAsia"/>
        </w:rPr>
        <w:t>各教科等の指導において、</w:t>
      </w:r>
      <w:r w:rsidR="00F2762D" w:rsidRPr="00B903AD">
        <w:rPr>
          <w:rFonts w:ascii="ＭＳ 明朝" w:eastAsia="ＭＳ 明朝" w:hAnsi="ＭＳ 明朝" w:hint="eastAsia"/>
        </w:rPr>
        <w:t>タブレット端末</w:t>
      </w:r>
      <w:r w:rsidR="00DE70E1" w:rsidRPr="00B903AD">
        <w:rPr>
          <w:rFonts w:ascii="ＭＳ 明朝" w:eastAsia="ＭＳ 明朝" w:hAnsi="ＭＳ 明朝" w:hint="eastAsia"/>
        </w:rPr>
        <w:t>等の</w:t>
      </w:r>
      <w:r w:rsidR="00826E83">
        <w:rPr>
          <w:rFonts w:ascii="ＭＳ 明朝" w:eastAsia="ＭＳ 明朝" w:hAnsi="ＭＳ 明朝" w:hint="eastAsia"/>
        </w:rPr>
        <w:t>ＩＣＴ</w:t>
      </w:r>
      <w:r w:rsidR="005B257B" w:rsidRPr="00B903AD">
        <w:rPr>
          <w:rFonts w:ascii="ＭＳ 明朝" w:eastAsia="ＭＳ 明朝" w:hAnsi="ＭＳ 明朝" w:hint="eastAsia"/>
        </w:rPr>
        <w:t>環境</w:t>
      </w:r>
      <w:r w:rsidR="00DE70E1" w:rsidRPr="00B903AD">
        <w:rPr>
          <w:rFonts w:ascii="ＭＳ 明朝" w:eastAsia="ＭＳ 明朝" w:hAnsi="ＭＳ 明朝" w:hint="eastAsia"/>
        </w:rPr>
        <w:t>を</w:t>
      </w:r>
      <w:r w:rsidR="005B257B" w:rsidRPr="00B903AD">
        <w:rPr>
          <w:rFonts w:ascii="ＭＳ 明朝" w:eastAsia="ＭＳ 明朝" w:hAnsi="ＭＳ 明朝" w:hint="eastAsia"/>
        </w:rPr>
        <w:t>日常的に</w:t>
      </w:r>
      <w:r w:rsidR="0007116D" w:rsidRPr="00B903AD">
        <w:rPr>
          <w:rFonts w:ascii="ＭＳ 明朝" w:eastAsia="ＭＳ 明朝" w:hAnsi="ＭＳ 明朝" w:hint="eastAsia"/>
        </w:rPr>
        <w:t>活用し</w:t>
      </w:r>
      <w:r w:rsidR="00F2762D" w:rsidRPr="00B903AD">
        <w:rPr>
          <w:rFonts w:ascii="ＭＳ 明朝" w:eastAsia="ＭＳ 明朝" w:hAnsi="ＭＳ 明朝" w:hint="eastAsia"/>
        </w:rPr>
        <w:t>、個別最適な学びと協働的な学び</w:t>
      </w:r>
      <w:r w:rsidR="00DE70E1" w:rsidRPr="00B903AD">
        <w:rPr>
          <w:rFonts w:ascii="ＭＳ 明朝" w:eastAsia="ＭＳ 明朝" w:hAnsi="ＭＳ 明朝" w:hint="eastAsia"/>
        </w:rPr>
        <w:t>の一体的な充実</w:t>
      </w:r>
      <w:r w:rsidR="0007116D" w:rsidRPr="00B903AD">
        <w:rPr>
          <w:rFonts w:ascii="ＭＳ 明朝" w:eastAsia="ＭＳ 明朝" w:hAnsi="ＭＳ 明朝" w:hint="eastAsia"/>
        </w:rPr>
        <w:t>に役立てる。</w:t>
      </w:r>
    </w:p>
    <w:p w14:paraId="26B487C1" w14:textId="56F08C10" w:rsidR="00AA4538" w:rsidRPr="00B903AD" w:rsidRDefault="00BA1DEA" w:rsidP="00FB16F9">
      <w:pPr>
        <w:snapToGrid w:val="0"/>
        <w:spacing w:line="320" w:lineRule="exact"/>
        <w:ind w:leftChars="100" w:left="615" w:hangingChars="193" w:hanging="405"/>
        <w:contextualSpacing/>
        <w:rPr>
          <w:rFonts w:ascii="ＭＳ 明朝" w:eastAsia="ＭＳ 明朝" w:hAnsi="ＭＳ 明朝"/>
        </w:rPr>
      </w:pPr>
      <w:r w:rsidRPr="00B903AD">
        <w:rPr>
          <w:rFonts w:ascii="ＭＳ 明朝" w:eastAsia="ＭＳ 明朝" w:hAnsi="ＭＳ 明朝" w:hint="eastAsia"/>
        </w:rPr>
        <w:t xml:space="preserve">　・</w:t>
      </w:r>
      <w:r w:rsidR="005B257B" w:rsidRPr="00B903AD">
        <w:rPr>
          <w:rFonts w:ascii="ＭＳ 明朝" w:eastAsia="ＭＳ 明朝" w:hAnsi="ＭＳ 明朝" w:hint="eastAsia"/>
        </w:rPr>
        <w:t>ティーム・ティーチングやゲストティーチャーを積極的に活用し、</w:t>
      </w:r>
      <w:r w:rsidRPr="00B903AD">
        <w:rPr>
          <w:rFonts w:ascii="ＭＳ 明朝" w:eastAsia="ＭＳ 明朝" w:hAnsi="ＭＳ 明朝" w:hint="eastAsia"/>
        </w:rPr>
        <w:t>多様な人材の</w:t>
      </w:r>
      <w:r w:rsidR="005B257B" w:rsidRPr="00B903AD">
        <w:rPr>
          <w:rFonts w:ascii="ＭＳ 明朝" w:eastAsia="ＭＳ 明朝" w:hAnsi="ＭＳ 明朝" w:hint="eastAsia"/>
        </w:rPr>
        <w:t>専門性を生かす　　　とともに、様々な経験や考え方に触れ</w:t>
      </w:r>
      <w:r w:rsidR="0007116D" w:rsidRPr="00B903AD">
        <w:rPr>
          <w:rFonts w:ascii="ＭＳ 明朝" w:eastAsia="ＭＳ 明朝" w:hAnsi="ＭＳ 明朝" w:hint="eastAsia"/>
        </w:rPr>
        <w:t>たり、実際に体験したりする活動を通して</w:t>
      </w:r>
      <w:r w:rsidR="005B257B" w:rsidRPr="00B903AD">
        <w:rPr>
          <w:rFonts w:ascii="ＭＳ 明朝" w:eastAsia="ＭＳ 明朝" w:hAnsi="ＭＳ 明朝" w:hint="eastAsia"/>
        </w:rPr>
        <w:t>、児童が豊かな関わりの中で</w:t>
      </w:r>
      <w:r w:rsidR="001F6F2C" w:rsidRPr="00B903AD">
        <w:rPr>
          <w:rFonts w:ascii="ＭＳ 明朝" w:eastAsia="ＭＳ 明朝" w:hAnsi="ＭＳ 明朝" w:hint="eastAsia"/>
        </w:rPr>
        <w:t>自己の考えを深められるようにする。</w:t>
      </w:r>
    </w:p>
    <w:p w14:paraId="0F1F282C" w14:textId="2F33F4FD" w:rsidR="00AA4538" w:rsidRPr="00B903AD" w:rsidRDefault="00AA4538" w:rsidP="00FB16F9">
      <w:pPr>
        <w:snapToGrid w:val="0"/>
        <w:spacing w:line="320" w:lineRule="exact"/>
        <w:ind w:firstLineChars="100" w:firstLine="210"/>
        <w:contextualSpacing/>
        <w:rPr>
          <w:rFonts w:ascii="ＭＳ 明朝" w:eastAsia="ＭＳ 明朝" w:hAnsi="ＭＳ 明朝"/>
        </w:rPr>
      </w:pPr>
      <w:r w:rsidRPr="00B903AD">
        <w:rPr>
          <w:rFonts w:ascii="ＭＳ 明朝" w:eastAsia="ＭＳ 明朝" w:hAnsi="ＭＳ 明朝" w:hint="eastAsia"/>
        </w:rPr>
        <w:t>イ　特別の教科　道徳</w:t>
      </w:r>
    </w:p>
    <w:p w14:paraId="774A67BF" w14:textId="0402F28B" w:rsidR="00587F23" w:rsidRPr="00B903AD" w:rsidRDefault="00587F23" w:rsidP="00FB16F9">
      <w:pPr>
        <w:snapToGrid w:val="0"/>
        <w:spacing w:line="320" w:lineRule="exact"/>
        <w:ind w:leftChars="200" w:left="615" w:hangingChars="93" w:hanging="195"/>
        <w:contextualSpacing/>
        <w:rPr>
          <w:rFonts w:ascii="ＭＳ 明朝" w:eastAsia="ＭＳ 明朝" w:hAnsi="ＭＳ 明朝"/>
        </w:rPr>
      </w:pPr>
      <w:r w:rsidRPr="00B903AD">
        <w:rPr>
          <w:rFonts w:ascii="ＭＳ 明朝" w:eastAsia="ＭＳ 明朝" w:hAnsi="ＭＳ 明朝" w:hint="eastAsia"/>
        </w:rPr>
        <w:t>・全学年共通の重点項目を「Ａ　善悪の判断、自律、自由と責任」「Ｃ　勤労　公共の精神」とし、全教職員が共通理解し、発達段階に応じて日常的に児童の道徳性を育む。</w:t>
      </w:r>
    </w:p>
    <w:p w14:paraId="1140298A" w14:textId="20C68D33" w:rsidR="00AA4538" w:rsidRPr="00B903AD" w:rsidRDefault="000B6DC5" w:rsidP="00FB16F9">
      <w:pPr>
        <w:snapToGrid w:val="0"/>
        <w:spacing w:line="320" w:lineRule="exact"/>
        <w:ind w:leftChars="100" w:left="630" w:hangingChars="200" w:hanging="420"/>
        <w:contextualSpacing/>
        <w:rPr>
          <w:rFonts w:ascii="ＭＳ 明朝" w:eastAsia="ＭＳ 明朝" w:hAnsi="ＭＳ 明朝"/>
        </w:rPr>
      </w:pPr>
      <w:r w:rsidRPr="00B903AD">
        <w:rPr>
          <w:rFonts w:ascii="ＭＳ 明朝" w:eastAsia="ＭＳ 明朝" w:hAnsi="ＭＳ 明朝" w:hint="eastAsia"/>
        </w:rPr>
        <w:t xml:space="preserve">　・道徳</w:t>
      </w:r>
      <w:r w:rsidR="0058734C">
        <w:rPr>
          <w:rFonts w:ascii="ＭＳ 明朝" w:eastAsia="ＭＳ 明朝" w:hAnsi="ＭＳ 明朝" w:hint="eastAsia"/>
        </w:rPr>
        <w:t>科</w:t>
      </w:r>
      <w:r w:rsidRPr="00B903AD">
        <w:rPr>
          <w:rFonts w:ascii="ＭＳ 明朝" w:eastAsia="ＭＳ 明朝" w:hAnsi="ＭＳ 明朝" w:hint="eastAsia"/>
        </w:rPr>
        <w:t>の授業を</w:t>
      </w:r>
      <w:r w:rsidR="00587F23" w:rsidRPr="00B903AD">
        <w:rPr>
          <w:rFonts w:ascii="ＭＳ 明朝" w:eastAsia="ＭＳ 明朝" w:hAnsi="ＭＳ 明朝" w:hint="eastAsia"/>
        </w:rPr>
        <w:t>道徳教育の</w:t>
      </w:r>
      <w:r w:rsidRPr="00B903AD">
        <w:rPr>
          <w:rFonts w:ascii="ＭＳ 明朝" w:eastAsia="ＭＳ 明朝" w:hAnsi="ＭＳ 明朝" w:hint="eastAsia"/>
        </w:rPr>
        <w:t>要とし、各教科、総合的な学習の時間及び特別活動との関連を図りながら、考え、議論する授業を展開する。</w:t>
      </w:r>
    </w:p>
    <w:p w14:paraId="7FA30503" w14:textId="3E6AD7EC" w:rsidR="000B6DC5" w:rsidRPr="00B903AD" w:rsidRDefault="000B6DC5" w:rsidP="00FB16F9">
      <w:pPr>
        <w:snapToGrid w:val="0"/>
        <w:spacing w:line="320" w:lineRule="exact"/>
        <w:ind w:left="615" w:hangingChars="293" w:hanging="615"/>
        <w:contextualSpacing/>
        <w:rPr>
          <w:rFonts w:ascii="ＭＳ 明朝" w:eastAsia="ＭＳ 明朝" w:hAnsi="ＭＳ 明朝"/>
        </w:rPr>
      </w:pPr>
      <w:r w:rsidRPr="00B903AD">
        <w:rPr>
          <w:rFonts w:ascii="ＭＳ 明朝" w:eastAsia="ＭＳ 明朝" w:hAnsi="ＭＳ 明朝" w:hint="eastAsia"/>
        </w:rPr>
        <w:t xml:space="preserve">　</w:t>
      </w:r>
      <w:r w:rsidR="00587F23" w:rsidRPr="00B903AD">
        <w:rPr>
          <w:rFonts w:ascii="ＭＳ 明朝" w:eastAsia="ＭＳ 明朝" w:hAnsi="ＭＳ 明朝" w:hint="eastAsia"/>
        </w:rPr>
        <w:t xml:space="preserve">　・</w:t>
      </w:r>
      <w:r w:rsidRPr="00B903AD">
        <w:rPr>
          <w:rFonts w:ascii="ＭＳ 明朝" w:eastAsia="ＭＳ 明朝" w:hAnsi="ＭＳ 明朝" w:hint="eastAsia"/>
        </w:rPr>
        <w:t>心の教育コーディネーターを活用し、</w:t>
      </w:r>
      <w:r w:rsidR="00587F23" w:rsidRPr="00B903AD">
        <w:rPr>
          <w:rFonts w:ascii="ＭＳ 明朝" w:eastAsia="ＭＳ 明朝" w:hAnsi="ＭＳ 明朝" w:hint="eastAsia"/>
        </w:rPr>
        <w:t>道徳教育</w:t>
      </w:r>
      <w:r w:rsidRPr="00B903AD">
        <w:rPr>
          <w:rFonts w:ascii="ＭＳ 明朝" w:eastAsia="ＭＳ 明朝" w:hAnsi="ＭＳ 明朝" w:hint="eastAsia"/>
        </w:rPr>
        <w:t>推進教師を中心に全校体制</w:t>
      </w:r>
      <w:r w:rsidR="00587F23" w:rsidRPr="00B903AD">
        <w:rPr>
          <w:rFonts w:ascii="ＭＳ 明朝" w:eastAsia="ＭＳ 明朝" w:hAnsi="ＭＳ 明朝" w:hint="eastAsia"/>
        </w:rPr>
        <w:t>で</w:t>
      </w:r>
      <w:r w:rsidRPr="00B903AD">
        <w:rPr>
          <w:rFonts w:ascii="ＭＳ 明朝" w:eastAsia="ＭＳ 明朝" w:hAnsi="ＭＳ 明朝" w:hint="eastAsia"/>
        </w:rPr>
        <w:t>研修を深め、</w:t>
      </w:r>
      <w:r w:rsidR="00587F23" w:rsidRPr="00B903AD">
        <w:rPr>
          <w:rFonts w:ascii="ＭＳ 明朝" w:eastAsia="ＭＳ 明朝" w:hAnsi="ＭＳ 明朝" w:hint="eastAsia"/>
        </w:rPr>
        <w:t>道徳</w:t>
      </w:r>
      <w:r w:rsidR="0058734C">
        <w:rPr>
          <w:rFonts w:ascii="ＭＳ 明朝" w:eastAsia="ＭＳ 明朝" w:hAnsi="ＭＳ 明朝" w:hint="eastAsia"/>
        </w:rPr>
        <w:t>科</w:t>
      </w:r>
      <w:r w:rsidR="00587F23" w:rsidRPr="00B903AD">
        <w:rPr>
          <w:rFonts w:ascii="ＭＳ 明朝" w:eastAsia="ＭＳ 明朝" w:hAnsi="ＭＳ 明朝" w:hint="eastAsia"/>
        </w:rPr>
        <w:t>の授業の工夫・改善を図る。</w:t>
      </w:r>
    </w:p>
    <w:p w14:paraId="2C0434A2" w14:textId="08C06EC3" w:rsidR="000B6DC5" w:rsidRPr="00B903AD" w:rsidRDefault="000B6DC5" w:rsidP="00FB16F9">
      <w:pPr>
        <w:snapToGrid w:val="0"/>
        <w:spacing w:line="320" w:lineRule="exact"/>
        <w:ind w:left="630" w:hangingChars="300" w:hanging="630"/>
        <w:contextualSpacing/>
        <w:rPr>
          <w:rFonts w:ascii="ＭＳ 明朝" w:eastAsia="ＭＳ 明朝" w:hAnsi="ＭＳ 明朝"/>
        </w:rPr>
      </w:pPr>
      <w:r w:rsidRPr="00B903AD">
        <w:rPr>
          <w:rFonts w:ascii="ＭＳ 明朝" w:eastAsia="ＭＳ 明朝" w:hAnsi="ＭＳ 明朝" w:hint="eastAsia"/>
        </w:rPr>
        <w:t xml:space="preserve">　</w:t>
      </w:r>
      <w:r w:rsidR="00587F23" w:rsidRPr="00B903AD">
        <w:rPr>
          <w:rFonts w:ascii="ＭＳ 明朝" w:eastAsia="ＭＳ 明朝" w:hAnsi="ＭＳ 明朝" w:hint="eastAsia"/>
        </w:rPr>
        <w:t xml:space="preserve">　・</w:t>
      </w:r>
      <w:r w:rsidRPr="00B903AD">
        <w:rPr>
          <w:rFonts w:ascii="ＭＳ 明朝" w:eastAsia="ＭＳ 明朝" w:hAnsi="ＭＳ 明朝" w:hint="eastAsia"/>
        </w:rPr>
        <w:t>道徳授業地区公開講座</w:t>
      </w:r>
      <w:r w:rsidR="00587F23" w:rsidRPr="00B903AD">
        <w:rPr>
          <w:rFonts w:ascii="ＭＳ 明朝" w:eastAsia="ＭＳ 明朝" w:hAnsi="ＭＳ 明朝" w:hint="eastAsia"/>
        </w:rPr>
        <w:t>において</w:t>
      </w:r>
      <w:r w:rsidRPr="00B903AD">
        <w:rPr>
          <w:rFonts w:ascii="ＭＳ 明朝" w:eastAsia="ＭＳ 明朝" w:hAnsi="ＭＳ 明朝" w:hint="eastAsia"/>
        </w:rPr>
        <w:t>、</w:t>
      </w:r>
      <w:r w:rsidR="00587F23" w:rsidRPr="00B903AD">
        <w:rPr>
          <w:rFonts w:ascii="ＭＳ 明朝" w:eastAsia="ＭＳ 明朝" w:hAnsi="ＭＳ 明朝" w:hint="eastAsia"/>
        </w:rPr>
        <w:t>児童の実態や学校の取組について保護者・地域と共有し、意見交換しながら、児童の道徳性を育むための連携体制の充実を図る。</w:t>
      </w:r>
    </w:p>
    <w:p w14:paraId="69C2F230" w14:textId="1321E297" w:rsidR="00AA4538" w:rsidRPr="00B903AD" w:rsidRDefault="00AA4538" w:rsidP="00FB16F9">
      <w:pPr>
        <w:snapToGrid w:val="0"/>
        <w:spacing w:line="320" w:lineRule="exact"/>
        <w:ind w:firstLineChars="100" w:firstLine="210"/>
        <w:contextualSpacing/>
        <w:rPr>
          <w:rFonts w:ascii="ＭＳ 明朝" w:eastAsia="ＭＳ 明朝" w:hAnsi="ＭＳ 明朝"/>
        </w:rPr>
      </w:pPr>
      <w:r w:rsidRPr="00B903AD">
        <w:rPr>
          <w:rFonts w:ascii="ＭＳ 明朝" w:eastAsia="ＭＳ 明朝" w:hAnsi="ＭＳ 明朝" w:hint="eastAsia"/>
        </w:rPr>
        <w:t>ウ　外国語・外国語活動</w:t>
      </w:r>
    </w:p>
    <w:p w14:paraId="0C28D2E8" w14:textId="615A56BD" w:rsidR="00587F23" w:rsidRPr="00B903AD" w:rsidRDefault="003A0CA3" w:rsidP="00FB16F9">
      <w:pPr>
        <w:snapToGrid w:val="0"/>
        <w:spacing w:line="320" w:lineRule="exact"/>
        <w:ind w:leftChars="100" w:left="615" w:hangingChars="193" w:hanging="405"/>
        <w:contextualSpacing/>
        <w:rPr>
          <w:rFonts w:ascii="ＭＳ 明朝" w:eastAsia="ＭＳ 明朝" w:hAnsi="ＭＳ 明朝"/>
        </w:rPr>
      </w:pPr>
      <w:r w:rsidRPr="00B903AD">
        <w:rPr>
          <w:rFonts w:ascii="ＭＳ 明朝" w:eastAsia="ＭＳ 明朝" w:hAnsi="ＭＳ 明朝" w:hint="eastAsia"/>
        </w:rPr>
        <w:t xml:space="preserve">　・言語や文化について理解を深め、積極的にコミュニケーションを図ろうとする態度</w:t>
      </w:r>
      <w:r w:rsidR="00B903AD">
        <w:rPr>
          <w:rFonts w:ascii="ＭＳ 明朝" w:eastAsia="ＭＳ 明朝" w:hAnsi="ＭＳ 明朝" w:hint="eastAsia"/>
        </w:rPr>
        <w:t>を</w:t>
      </w:r>
      <w:r w:rsidRPr="00B903AD">
        <w:rPr>
          <w:rFonts w:ascii="ＭＳ 明朝" w:eastAsia="ＭＳ 明朝" w:hAnsi="ＭＳ 明朝" w:hint="eastAsia"/>
        </w:rPr>
        <w:t>育成</w:t>
      </w:r>
      <w:r w:rsidR="00B903AD">
        <w:rPr>
          <w:rFonts w:ascii="ＭＳ 明朝" w:eastAsia="ＭＳ 明朝" w:hAnsi="ＭＳ 明朝" w:hint="eastAsia"/>
        </w:rPr>
        <w:t>す</w:t>
      </w:r>
      <w:r w:rsidRPr="00B903AD">
        <w:rPr>
          <w:rFonts w:ascii="ＭＳ 明朝" w:eastAsia="ＭＳ 明朝" w:hAnsi="ＭＳ 明朝" w:hint="eastAsia"/>
        </w:rPr>
        <w:t>るために、</w:t>
      </w:r>
      <w:r w:rsidRPr="00B903AD">
        <w:rPr>
          <w:rFonts w:ascii="ＭＳ 明朝" w:eastAsia="ＭＳ 明朝" w:hAnsi="ＭＳ 明朝"/>
        </w:rPr>
        <w:t>低学年は英語に親しむ活動を年間</w:t>
      </w:r>
      <w:r w:rsidRPr="00B903AD">
        <w:rPr>
          <w:rFonts w:ascii="ＭＳ 明朝" w:eastAsia="ＭＳ 明朝" w:hAnsi="ＭＳ 明朝" w:hint="eastAsia"/>
        </w:rPr>
        <w:t>11</w:t>
      </w:r>
      <w:r w:rsidRPr="00B903AD">
        <w:rPr>
          <w:rFonts w:ascii="ＭＳ 明朝" w:eastAsia="ＭＳ 明朝" w:hAnsi="ＭＳ 明朝"/>
        </w:rPr>
        <w:t>時間、中学年は外国語活動</w:t>
      </w:r>
      <w:r w:rsidRPr="00B903AD">
        <w:rPr>
          <w:rFonts w:ascii="ＭＳ 明朝" w:eastAsia="ＭＳ 明朝" w:hAnsi="ＭＳ 明朝" w:hint="eastAsia"/>
        </w:rPr>
        <w:t>を</w:t>
      </w:r>
      <w:r w:rsidRPr="00B903AD">
        <w:rPr>
          <w:rFonts w:ascii="ＭＳ 明朝" w:eastAsia="ＭＳ 明朝" w:hAnsi="ＭＳ 明朝"/>
        </w:rPr>
        <w:t>年間</w:t>
      </w:r>
      <w:r w:rsidRPr="00B903AD">
        <w:rPr>
          <w:rFonts w:ascii="ＭＳ 明朝" w:eastAsia="ＭＳ 明朝" w:hAnsi="ＭＳ 明朝" w:hint="eastAsia"/>
        </w:rPr>
        <w:t>35</w:t>
      </w:r>
      <w:r w:rsidRPr="00B903AD">
        <w:rPr>
          <w:rFonts w:ascii="ＭＳ 明朝" w:eastAsia="ＭＳ 明朝" w:hAnsi="ＭＳ 明朝"/>
        </w:rPr>
        <w:t>時間</w:t>
      </w:r>
      <w:r w:rsidR="0095194B" w:rsidRPr="00B903AD">
        <w:rPr>
          <w:rFonts w:ascii="ＭＳ 明朝" w:eastAsia="ＭＳ 明朝" w:hAnsi="ＭＳ 明朝" w:hint="eastAsia"/>
        </w:rPr>
        <w:t>実施</w:t>
      </w:r>
      <w:r w:rsidRPr="00B903AD">
        <w:rPr>
          <w:rFonts w:ascii="ＭＳ 明朝" w:eastAsia="ＭＳ 明朝" w:hAnsi="ＭＳ 明朝" w:hint="eastAsia"/>
        </w:rPr>
        <w:t>する。</w:t>
      </w:r>
    </w:p>
    <w:p w14:paraId="643A405F" w14:textId="56BC1A29" w:rsidR="00587F23" w:rsidRPr="00B903AD" w:rsidRDefault="003A0CA3" w:rsidP="00FB16F9">
      <w:pPr>
        <w:snapToGrid w:val="0"/>
        <w:spacing w:line="320" w:lineRule="exact"/>
        <w:ind w:leftChars="100" w:left="601" w:hangingChars="186" w:hanging="391"/>
        <w:contextualSpacing/>
        <w:rPr>
          <w:rFonts w:ascii="ＭＳ 明朝" w:eastAsia="ＭＳ 明朝" w:hAnsi="ＭＳ 明朝"/>
        </w:rPr>
      </w:pPr>
      <w:r w:rsidRPr="00B903AD">
        <w:rPr>
          <w:rFonts w:ascii="ＭＳ 明朝" w:eastAsia="ＭＳ 明朝" w:hAnsi="ＭＳ 明朝" w:hint="eastAsia"/>
        </w:rPr>
        <w:t xml:space="preserve">　・高学年は、</w:t>
      </w:r>
      <w:r w:rsidR="0095194B" w:rsidRPr="00B903AD">
        <w:rPr>
          <w:rFonts w:ascii="ＭＳ 明朝" w:eastAsia="ＭＳ 明朝" w:hAnsi="ＭＳ 明朝" w:hint="eastAsia"/>
        </w:rPr>
        <w:t>外国語による聞くこと、読むこと、話すこと、書くことの言語活動を通して、コミュニケーションを図る基礎となる資質・能力を育成する。毎週３回程度短時間学習を設定し、外国語に触れる機会を継続的に確保する。</w:t>
      </w:r>
    </w:p>
    <w:p w14:paraId="0C92166F" w14:textId="2C996AF2" w:rsidR="00AA4538" w:rsidRPr="00B903AD" w:rsidRDefault="0095194B" w:rsidP="00FB16F9">
      <w:pPr>
        <w:snapToGrid w:val="0"/>
        <w:spacing w:line="320" w:lineRule="exact"/>
        <w:ind w:leftChars="100" w:left="615" w:hangingChars="193" w:hanging="405"/>
        <w:contextualSpacing/>
        <w:rPr>
          <w:rFonts w:ascii="ＭＳ 明朝" w:eastAsia="ＭＳ 明朝" w:hAnsi="ＭＳ 明朝"/>
        </w:rPr>
      </w:pPr>
      <w:r w:rsidRPr="00B903AD">
        <w:rPr>
          <w:rFonts w:ascii="ＭＳ 明朝" w:eastAsia="ＭＳ 明朝" w:hAnsi="ＭＳ 明朝" w:hint="eastAsia"/>
        </w:rPr>
        <w:t xml:space="preserve">　・ＨＲＴとＡＬＴが共同で教材研究を</w:t>
      </w:r>
      <w:r w:rsidR="00D90C2F" w:rsidRPr="00B903AD">
        <w:rPr>
          <w:rFonts w:ascii="ＭＳ 明朝" w:eastAsia="ＭＳ 明朝" w:hAnsi="ＭＳ 明朝" w:hint="eastAsia"/>
        </w:rPr>
        <w:t>行って低学年から系統性を踏まえた学習プログラムを作成し、</w:t>
      </w:r>
      <w:r w:rsidRPr="00B903AD">
        <w:rPr>
          <w:rFonts w:ascii="ＭＳ 明朝" w:eastAsia="ＭＳ 明朝" w:hAnsi="ＭＳ 明朝" w:hint="eastAsia"/>
        </w:rPr>
        <w:t>ＡＬＴを</w:t>
      </w:r>
      <w:r w:rsidR="00D90C2F" w:rsidRPr="00B903AD">
        <w:rPr>
          <w:rFonts w:ascii="ＭＳ 明朝" w:eastAsia="ＭＳ 明朝" w:hAnsi="ＭＳ 明朝" w:hint="eastAsia"/>
        </w:rPr>
        <w:t>効果的に</w:t>
      </w:r>
      <w:r w:rsidRPr="00B903AD">
        <w:rPr>
          <w:rFonts w:ascii="ＭＳ 明朝" w:eastAsia="ＭＳ 明朝" w:hAnsi="ＭＳ 明朝" w:hint="eastAsia"/>
        </w:rPr>
        <w:t>活用した授業を工夫する。</w:t>
      </w:r>
    </w:p>
    <w:p w14:paraId="748A9850" w14:textId="1B70908C" w:rsidR="00AA4538" w:rsidRPr="00B903AD" w:rsidRDefault="00AA4538" w:rsidP="00FB16F9">
      <w:pPr>
        <w:snapToGrid w:val="0"/>
        <w:spacing w:line="320" w:lineRule="exact"/>
        <w:ind w:firstLineChars="100" w:firstLine="210"/>
        <w:contextualSpacing/>
        <w:rPr>
          <w:rFonts w:ascii="ＭＳ 明朝" w:eastAsia="ＭＳ 明朝" w:hAnsi="ＭＳ 明朝"/>
        </w:rPr>
      </w:pPr>
      <w:r w:rsidRPr="00B903AD">
        <w:rPr>
          <w:rFonts w:ascii="ＭＳ 明朝" w:eastAsia="ＭＳ 明朝" w:hAnsi="ＭＳ 明朝" w:hint="eastAsia"/>
        </w:rPr>
        <w:t>エ　総合的な学習の時間</w:t>
      </w:r>
    </w:p>
    <w:p w14:paraId="09E7A0C4" w14:textId="6C2D0894" w:rsidR="004812ED" w:rsidRPr="00B903AD" w:rsidRDefault="00D90C2F" w:rsidP="00FB16F9">
      <w:pPr>
        <w:snapToGrid w:val="0"/>
        <w:spacing w:line="320" w:lineRule="exact"/>
        <w:ind w:leftChars="100" w:left="630" w:hangingChars="200" w:hanging="420"/>
        <w:contextualSpacing/>
        <w:rPr>
          <w:rFonts w:ascii="ＭＳ 明朝" w:eastAsia="ＭＳ 明朝" w:hAnsi="ＭＳ 明朝"/>
        </w:rPr>
      </w:pPr>
      <w:r w:rsidRPr="00B903AD">
        <w:rPr>
          <w:rFonts w:ascii="ＭＳ 明朝" w:eastAsia="ＭＳ 明朝" w:hAnsi="ＭＳ 明朝" w:hint="eastAsia"/>
        </w:rPr>
        <w:t xml:space="preserve">　・自ら課題をもち、他者と対話・協働しながら主体的に探究し</w:t>
      </w:r>
      <w:r w:rsidR="000833FF" w:rsidRPr="00B903AD">
        <w:rPr>
          <w:rFonts w:ascii="ＭＳ 明朝" w:eastAsia="ＭＳ 明朝" w:hAnsi="ＭＳ 明朝" w:hint="eastAsia"/>
        </w:rPr>
        <w:t>、</w:t>
      </w:r>
      <w:r w:rsidRPr="00B903AD">
        <w:rPr>
          <w:rFonts w:ascii="ＭＳ 明朝" w:eastAsia="ＭＳ 明朝" w:hAnsi="ＭＳ 明朝" w:hint="eastAsia"/>
        </w:rPr>
        <w:t>課題解決を図る活動を</w:t>
      </w:r>
      <w:r w:rsidR="009A4930" w:rsidRPr="00B903AD">
        <w:rPr>
          <w:rFonts w:ascii="ＭＳ 明朝" w:eastAsia="ＭＳ 明朝" w:hAnsi="ＭＳ 明朝" w:hint="eastAsia"/>
        </w:rPr>
        <w:t>展開する。活動を通して、課題解決に必要な知識及び技能を身に付ける</w:t>
      </w:r>
      <w:r w:rsidR="000833FF" w:rsidRPr="00B903AD">
        <w:rPr>
          <w:rFonts w:ascii="ＭＳ 明朝" w:eastAsia="ＭＳ 明朝" w:hAnsi="ＭＳ 明朝" w:hint="eastAsia"/>
        </w:rPr>
        <w:t>と</w:t>
      </w:r>
      <w:r w:rsidR="009A4930" w:rsidRPr="00B903AD">
        <w:rPr>
          <w:rFonts w:ascii="ＭＳ 明朝" w:eastAsia="ＭＳ 明朝" w:hAnsi="ＭＳ 明朝" w:hint="eastAsia"/>
        </w:rPr>
        <w:t>ともに、互いのよさを生かし</w:t>
      </w:r>
      <w:r w:rsidR="000833FF" w:rsidRPr="00B903AD">
        <w:rPr>
          <w:rFonts w:ascii="ＭＳ 明朝" w:eastAsia="ＭＳ 明朝" w:hAnsi="ＭＳ 明朝" w:hint="eastAsia"/>
        </w:rPr>
        <w:t>て</w:t>
      </w:r>
      <w:r w:rsidR="009A4930" w:rsidRPr="00B903AD">
        <w:rPr>
          <w:rFonts w:ascii="ＭＳ 明朝" w:eastAsia="ＭＳ 明朝" w:hAnsi="ＭＳ 明朝" w:hint="eastAsia"/>
        </w:rPr>
        <w:t>課題解決を図ることのよさに気付き、</w:t>
      </w:r>
      <w:r w:rsidR="000833FF" w:rsidRPr="00B903AD">
        <w:rPr>
          <w:rFonts w:ascii="ＭＳ 明朝" w:eastAsia="ＭＳ 明朝" w:hAnsi="ＭＳ 明朝" w:hint="eastAsia"/>
        </w:rPr>
        <w:t>自己</w:t>
      </w:r>
      <w:r w:rsidR="009A4930" w:rsidRPr="00B903AD">
        <w:rPr>
          <w:rFonts w:ascii="ＭＳ 明朝" w:eastAsia="ＭＳ 明朝" w:hAnsi="ＭＳ 明朝" w:hint="eastAsia"/>
        </w:rPr>
        <w:t>の役割を果たそうとする態度を育む。</w:t>
      </w:r>
    </w:p>
    <w:p w14:paraId="5A569402" w14:textId="7489D183" w:rsidR="00B903AD" w:rsidRPr="00B903AD" w:rsidRDefault="00B903AD" w:rsidP="00FB16F9">
      <w:pPr>
        <w:snapToGrid w:val="0"/>
        <w:spacing w:line="320" w:lineRule="exact"/>
        <w:ind w:leftChars="100" w:left="630" w:hangingChars="200" w:hanging="420"/>
        <w:contextualSpacing/>
        <w:rPr>
          <w:rFonts w:ascii="ＭＳ 明朝" w:eastAsia="ＭＳ 明朝" w:hAnsi="ＭＳ 明朝"/>
        </w:rPr>
      </w:pPr>
      <w:r w:rsidRPr="00B903AD">
        <w:rPr>
          <w:rFonts w:ascii="ＭＳ 明朝" w:eastAsia="ＭＳ 明朝" w:hAnsi="ＭＳ 明朝" w:hint="eastAsia"/>
        </w:rPr>
        <w:t xml:space="preserve">　・各教科、特別の教科　道徳、特別活動等と連携を図り、各教科等で身に付けた情報収集力や言語能力、表現力等を課題解決に生かすとともに、</w:t>
      </w:r>
      <w:r w:rsidR="00FC7EA8">
        <w:rPr>
          <w:rFonts w:ascii="ＭＳ 明朝" w:eastAsia="ＭＳ 明朝" w:hAnsi="ＭＳ 明朝" w:hint="eastAsia"/>
        </w:rPr>
        <w:t>ＩＣＴ</w:t>
      </w:r>
      <w:r w:rsidRPr="00B903AD">
        <w:rPr>
          <w:rFonts w:ascii="ＭＳ 明朝" w:eastAsia="ＭＳ 明朝" w:hAnsi="ＭＳ 明朝" w:hint="eastAsia"/>
        </w:rPr>
        <w:t>環境を積極的に活用する。</w:t>
      </w:r>
    </w:p>
    <w:p w14:paraId="42E3BCED" w14:textId="7473D8D4" w:rsidR="00130C49" w:rsidRPr="00B903AD" w:rsidRDefault="00CD5810" w:rsidP="00FB16F9">
      <w:pPr>
        <w:snapToGrid w:val="0"/>
        <w:spacing w:line="320" w:lineRule="exact"/>
        <w:ind w:left="615" w:hangingChars="293" w:hanging="615"/>
        <w:contextualSpacing/>
        <w:rPr>
          <w:rFonts w:ascii="ＭＳ 明朝" w:eastAsia="ＭＳ 明朝" w:hAnsi="ＭＳ 明朝"/>
        </w:rPr>
      </w:pPr>
      <w:r w:rsidRPr="00B903AD">
        <w:rPr>
          <w:rFonts w:ascii="ＭＳ 明朝" w:eastAsia="ＭＳ 明朝" w:hAnsi="ＭＳ 明朝" w:hint="eastAsia"/>
        </w:rPr>
        <w:t xml:space="preserve">　</w:t>
      </w:r>
      <w:r w:rsidR="009A4930" w:rsidRPr="00B903AD">
        <w:rPr>
          <w:rFonts w:ascii="ＭＳ 明朝" w:eastAsia="ＭＳ 明朝" w:hAnsi="ＭＳ 明朝" w:hint="eastAsia"/>
        </w:rPr>
        <w:t xml:space="preserve">　・グループ学習など学習形態</w:t>
      </w:r>
      <w:r w:rsidR="000833FF" w:rsidRPr="00B903AD">
        <w:rPr>
          <w:rFonts w:ascii="ＭＳ 明朝" w:eastAsia="ＭＳ 明朝" w:hAnsi="ＭＳ 明朝" w:hint="eastAsia"/>
        </w:rPr>
        <w:t>を</w:t>
      </w:r>
      <w:r w:rsidR="009A4930" w:rsidRPr="00B903AD">
        <w:rPr>
          <w:rFonts w:ascii="ＭＳ 明朝" w:eastAsia="ＭＳ 明朝" w:hAnsi="ＭＳ 明朝" w:hint="eastAsia"/>
        </w:rPr>
        <w:t>工夫</w:t>
      </w:r>
      <w:r w:rsidR="000833FF" w:rsidRPr="00B903AD">
        <w:rPr>
          <w:rFonts w:ascii="ＭＳ 明朝" w:eastAsia="ＭＳ 明朝" w:hAnsi="ＭＳ 明朝" w:hint="eastAsia"/>
        </w:rPr>
        <w:t>するとともに</w:t>
      </w:r>
      <w:r w:rsidR="009A4930" w:rsidRPr="00B903AD">
        <w:rPr>
          <w:rFonts w:ascii="ＭＳ 明朝" w:eastAsia="ＭＳ 明朝" w:hAnsi="ＭＳ 明朝" w:hint="eastAsia"/>
        </w:rPr>
        <w:t>、地域人材</w:t>
      </w:r>
      <w:r w:rsidR="000833FF" w:rsidRPr="00B903AD">
        <w:rPr>
          <w:rFonts w:ascii="ＭＳ 明朝" w:eastAsia="ＭＳ 明朝" w:hAnsi="ＭＳ 明朝" w:hint="eastAsia"/>
        </w:rPr>
        <w:t>を積極的に活用し</w:t>
      </w:r>
      <w:r w:rsidR="009A4930" w:rsidRPr="00B903AD">
        <w:rPr>
          <w:rFonts w:ascii="ＭＳ 明朝" w:eastAsia="ＭＳ 明朝" w:hAnsi="ＭＳ 明朝" w:hint="eastAsia"/>
        </w:rPr>
        <w:t>、豊かな関わり</w:t>
      </w:r>
      <w:r w:rsidR="000833FF" w:rsidRPr="00B903AD">
        <w:rPr>
          <w:rFonts w:ascii="ＭＳ 明朝" w:eastAsia="ＭＳ 明朝" w:hAnsi="ＭＳ 明朝" w:hint="eastAsia"/>
        </w:rPr>
        <w:t>の中で充実した探究的な学習を展開できるようにする。</w:t>
      </w:r>
    </w:p>
    <w:p w14:paraId="118DB464" w14:textId="5529BF08" w:rsidR="00E21DB4" w:rsidRDefault="00B903AD" w:rsidP="00FB16F9">
      <w:pPr>
        <w:snapToGrid w:val="0"/>
        <w:spacing w:line="320" w:lineRule="exact"/>
        <w:contextualSpacing/>
        <w:rPr>
          <w:rFonts w:ascii="ＭＳ 明朝" w:eastAsia="ＭＳ 明朝" w:hAnsi="ＭＳ 明朝"/>
        </w:rPr>
      </w:pPr>
      <w:r>
        <w:rPr>
          <w:rFonts w:ascii="ＭＳ 明朝" w:eastAsia="ＭＳ 明朝" w:hAnsi="ＭＳ 明朝" w:hint="eastAsia"/>
        </w:rPr>
        <w:t xml:space="preserve">　オ　</w:t>
      </w:r>
      <w:r w:rsidR="00E21DB4" w:rsidRPr="00B903AD">
        <w:rPr>
          <w:rFonts w:ascii="ＭＳ 明朝" w:eastAsia="ＭＳ 明朝" w:hAnsi="ＭＳ 明朝" w:hint="eastAsia"/>
        </w:rPr>
        <w:t>特別活動</w:t>
      </w:r>
    </w:p>
    <w:p w14:paraId="69CB0655" w14:textId="6FDD7B1A" w:rsidR="00B903AD" w:rsidRDefault="00B903AD" w:rsidP="00FB16F9">
      <w:pPr>
        <w:snapToGrid w:val="0"/>
        <w:spacing w:line="320" w:lineRule="exact"/>
        <w:ind w:leftChars="200" w:left="615" w:hangingChars="93" w:hanging="195"/>
        <w:contextualSpacing/>
        <w:rPr>
          <w:rFonts w:ascii="ＭＳ 明朝" w:eastAsia="ＭＳ 明朝" w:hAnsi="ＭＳ 明朝"/>
        </w:rPr>
      </w:pPr>
      <w:r>
        <w:rPr>
          <w:rFonts w:ascii="ＭＳ 明朝" w:eastAsia="ＭＳ 明朝" w:hAnsi="ＭＳ 明朝" w:hint="eastAsia"/>
        </w:rPr>
        <w:t>・</w:t>
      </w:r>
      <w:r w:rsidR="00E21DB4" w:rsidRPr="00B903AD">
        <w:rPr>
          <w:rFonts w:ascii="ＭＳ 明朝" w:eastAsia="ＭＳ 明朝" w:hAnsi="ＭＳ 明朝" w:hint="eastAsia"/>
        </w:rPr>
        <w:t>学級活動</w:t>
      </w:r>
      <w:r w:rsidR="00231215">
        <w:rPr>
          <w:rFonts w:ascii="ＭＳ 明朝" w:eastAsia="ＭＳ 明朝" w:hAnsi="ＭＳ 明朝" w:hint="eastAsia"/>
        </w:rPr>
        <w:t>で</w:t>
      </w:r>
      <w:r w:rsidR="00E21DB4" w:rsidRPr="00B903AD">
        <w:rPr>
          <w:rFonts w:ascii="ＭＳ 明朝" w:eastAsia="ＭＳ 明朝" w:hAnsi="ＭＳ 明朝" w:hint="eastAsia"/>
        </w:rPr>
        <w:t>は</w:t>
      </w:r>
      <w:r w:rsidR="00BF3403" w:rsidRPr="00B903AD">
        <w:rPr>
          <w:rFonts w:ascii="ＭＳ 明朝" w:eastAsia="ＭＳ 明朝" w:hAnsi="ＭＳ 明朝" w:hint="eastAsia"/>
        </w:rPr>
        <w:t>、</w:t>
      </w:r>
      <w:r w:rsidR="00FF525A" w:rsidRPr="00B903AD">
        <w:rPr>
          <w:rFonts w:ascii="ＭＳ 明朝" w:eastAsia="ＭＳ 明朝" w:hAnsi="ＭＳ 明朝" w:hint="eastAsia"/>
        </w:rPr>
        <w:t>主体的に社会に参画する態度</w:t>
      </w:r>
      <w:r w:rsidR="00231215">
        <w:rPr>
          <w:rFonts w:ascii="ＭＳ 明朝" w:eastAsia="ＭＳ 明朝" w:hAnsi="ＭＳ 明朝" w:hint="eastAsia"/>
        </w:rPr>
        <w:t>を養い</w:t>
      </w:r>
      <w:r w:rsidR="00FF525A" w:rsidRPr="00B903AD">
        <w:rPr>
          <w:rFonts w:ascii="ＭＳ 明朝" w:eastAsia="ＭＳ 明朝" w:hAnsi="ＭＳ 明朝" w:hint="eastAsia"/>
        </w:rPr>
        <w:t>、</w:t>
      </w:r>
      <w:r w:rsidR="00231215" w:rsidRPr="00B903AD">
        <w:rPr>
          <w:rFonts w:ascii="ＭＳ 明朝" w:eastAsia="ＭＳ 明朝" w:hAnsi="ＭＳ 明朝" w:hint="eastAsia"/>
        </w:rPr>
        <w:t>一人一人の意思決定</w:t>
      </w:r>
      <w:r w:rsidR="00231215">
        <w:rPr>
          <w:rFonts w:ascii="ＭＳ 明朝" w:eastAsia="ＭＳ 明朝" w:hAnsi="ＭＳ 明朝" w:hint="eastAsia"/>
        </w:rPr>
        <w:t>や</w:t>
      </w:r>
      <w:r w:rsidR="00FF525A" w:rsidRPr="00B903AD">
        <w:rPr>
          <w:rFonts w:ascii="ＭＳ 明朝" w:eastAsia="ＭＳ 明朝" w:hAnsi="ＭＳ 明朝" w:hint="eastAsia"/>
        </w:rPr>
        <w:t>集団</w:t>
      </w:r>
      <w:r w:rsidR="00231215">
        <w:rPr>
          <w:rFonts w:ascii="ＭＳ 明朝" w:eastAsia="ＭＳ 明朝" w:hAnsi="ＭＳ 明朝" w:hint="eastAsia"/>
        </w:rPr>
        <w:t>の</w:t>
      </w:r>
      <w:r w:rsidR="00FF525A" w:rsidRPr="00B903AD">
        <w:rPr>
          <w:rFonts w:ascii="ＭＳ 明朝" w:eastAsia="ＭＳ 明朝" w:hAnsi="ＭＳ 明朝" w:hint="eastAsia"/>
        </w:rPr>
        <w:t>合意形成が適切に行われるよう指導する。</w:t>
      </w:r>
      <w:r w:rsidR="002D301A">
        <w:rPr>
          <w:rFonts w:ascii="ＭＳ 明朝" w:eastAsia="ＭＳ 明朝" w:hAnsi="ＭＳ 明朝" w:hint="eastAsia"/>
        </w:rPr>
        <w:t>相互理解に基づく信頼関係を構築し、</w:t>
      </w:r>
      <w:r w:rsidR="00586483" w:rsidRPr="00B903AD">
        <w:rPr>
          <w:rFonts w:ascii="ＭＳ 明朝" w:eastAsia="ＭＳ 明朝" w:hAnsi="ＭＳ 明朝" w:hint="eastAsia"/>
        </w:rPr>
        <w:t>いじめの未然防止</w:t>
      </w:r>
      <w:r w:rsidR="00231215">
        <w:rPr>
          <w:rFonts w:ascii="ＭＳ 明朝" w:eastAsia="ＭＳ 明朝" w:hAnsi="ＭＳ 明朝" w:hint="eastAsia"/>
        </w:rPr>
        <w:t>につなげる</w:t>
      </w:r>
      <w:r w:rsidR="00586483" w:rsidRPr="00B903AD">
        <w:rPr>
          <w:rFonts w:ascii="ＭＳ 明朝" w:eastAsia="ＭＳ 明朝" w:hAnsi="ＭＳ 明朝" w:hint="eastAsia"/>
        </w:rPr>
        <w:t>。</w:t>
      </w:r>
    </w:p>
    <w:p w14:paraId="29DEC7D3" w14:textId="655FB0C8" w:rsidR="00FB16F9" w:rsidRDefault="00FB16F9" w:rsidP="00FB16F9">
      <w:pPr>
        <w:snapToGrid w:val="0"/>
        <w:spacing w:line="320" w:lineRule="exact"/>
        <w:contextualSpacing/>
        <w:rPr>
          <w:rFonts w:ascii="ＭＳ 明朝" w:eastAsia="ＭＳ 明朝" w:hAnsi="ＭＳ 明朝"/>
        </w:rPr>
      </w:pPr>
      <w:r w:rsidRPr="00B903AD">
        <w:rPr>
          <w:rFonts w:ascii="ＭＳ 明朝" w:eastAsia="ＭＳ 明朝" w:hAnsi="ＭＳ 明朝" w:hint="eastAsia"/>
        </w:rPr>
        <w:lastRenderedPageBreak/>
        <w:t>第２表の２</w:t>
      </w:r>
    </w:p>
    <w:p w14:paraId="230DCC2A" w14:textId="77777777" w:rsidR="00FB16F9" w:rsidRDefault="00FB16F9" w:rsidP="00FB16F9">
      <w:pPr>
        <w:snapToGrid w:val="0"/>
        <w:spacing w:line="320" w:lineRule="exact"/>
        <w:contextualSpacing/>
        <w:rPr>
          <w:rFonts w:ascii="ＭＳ 明朝" w:eastAsia="ＭＳ 明朝" w:hAnsi="ＭＳ 明朝" w:hint="eastAsia"/>
        </w:rPr>
      </w:pPr>
    </w:p>
    <w:p w14:paraId="71BC26F4" w14:textId="05ABC630" w:rsidR="00586483" w:rsidRPr="00B903AD" w:rsidRDefault="00B903AD" w:rsidP="00FB16F9">
      <w:pPr>
        <w:snapToGrid w:val="0"/>
        <w:spacing w:line="320" w:lineRule="exact"/>
        <w:ind w:leftChars="187" w:left="601" w:hangingChars="99" w:hanging="208"/>
        <w:contextualSpacing/>
        <w:rPr>
          <w:rFonts w:ascii="ＭＳ 明朝" w:eastAsia="ＭＳ 明朝" w:hAnsi="ＭＳ 明朝"/>
        </w:rPr>
      </w:pPr>
      <w:r>
        <w:rPr>
          <w:rFonts w:ascii="ＭＳ 明朝" w:eastAsia="ＭＳ 明朝" w:hAnsi="ＭＳ 明朝" w:hint="eastAsia"/>
        </w:rPr>
        <w:t>・</w:t>
      </w:r>
      <w:r w:rsidR="00586483" w:rsidRPr="00B903AD">
        <w:rPr>
          <w:rFonts w:ascii="ＭＳ 明朝" w:eastAsia="ＭＳ 明朝" w:hAnsi="ＭＳ 明朝" w:hint="eastAsia"/>
        </w:rPr>
        <w:t>児童会活動</w:t>
      </w:r>
      <w:r w:rsidR="00231215">
        <w:rPr>
          <w:rFonts w:ascii="ＭＳ 明朝" w:eastAsia="ＭＳ 明朝" w:hAnsi="ＭＳ 明朝" w:hint="eastAsia"/>
        </w:rPr>
        <w:t>で</w:t>
      </w:r>
      <w:r w:rsidR="00586483" w:rsidRPr="00B903AD">
        <w:rPr>
          <w:rFonts w:ascii="ＭＳ 明朝" w:eastAsia="ＭＳ 明朝" w:hAnsi="ＭＳ 明朝" w:hint="eastAsia"/>
        </w:rPr>
        <w:t>は</w:t>
      </w:r>
      <w:r w:rsidR="00BF3403" w:rsidRPr="00B903AD">
        <w:rPr>
          <w:rFonts w:ascii="ＭＳ 明朝" w:eastAsia="ＭＳ 明朝" w:hAnsi="ＭＳ 明朝" w:hint="eastAsia"/>
        </w:rPr>
        <w:t>、</w:t>
      </w:r>
      <w:r w:rsidR="00586483" w:rsidRPr="00B903AD">
        <w:rPr>
          <w:rFonts w:ascii="ＭＳ 明朝" w:eastAsia="ＭＳ 明朝" w:hAnsi="ＭＳ 明朝" w:hint="eastAsia"/>
        </w:rPr>
        <w:t>異年齢集団による活動を通して</w:t>
      </w:r>
      <w:r w:rsidR="00BF3403" w:rsidRPr="00B903AD">
        <w:rPr>
          <w:rFonts w:ascii="ＭＳ 明朝" w:eastAsia="ＭＳ 明朝" w:hAnsi="ＭＳ 明朝" w:hint="eastAsia"/>
        </w:rPr>
        <w:t>、</w:t>
      </w:r>
      <w:r w:rsidR="00586483" w:rsidRPr="00B903AD">
        <w:rPr>
          <w:rFonts w:ascii="ＭＳ 明朝" w:eastAsia="ＭＳ 明朝" w:hAnsi="ＭＳ 明朝" w:hint="eastAsia"/>
        </w:rPr>
        <w:t>自治的活動を進める能力の育成を図る。</w:t>
      </w:r>
    </w:p>
    <w:p w14:paraId="5F57FBC3" w14:textId="699A248A" w:rsidR="00BF58D7" w:rsidRDefault="00B903AD" w:rsidP="00FB16F9">
      <w:pPr>
        <w:snapToGrid w:val="0"/>
        <w:spacing w:line="320" w:lineRule="exact"/>
        <w:ind w:leftChars="202" w:left="600" w:hanging="176"/>
        <w:contextualSpacing/>
        <w:rPr>
          <w:rFonts w:ascii="ＭＳ 明朝" w:eastAsia="ＭＳ 明朝" w:hAnsi="ＭＳ 明朝"/>
        </w:rPr>
      </w:pPr>
      <w:r>
        <w:rPr>
          <w:rFonts w:ascii="ＭＳ 明朝" w:eastAsia="ＭＳ 明朝" w:hAnsi="ＭＳ 明朝" w:hint="eastAsia"/>
        </w:rPr>
        <w:t>・</w:t>
      </w:r>
      <w:r w:rsidR="00A47BBB" w:rsidRPr="00B903AD">
        <w:rPr>
          <w:rFonts w:ascii="ＭＳ 明朝" w:eastAsia="ＭＳ 明朝" w:hAnsi="ＭＳ 明朝" w:hint="eastAsia"/>
        </w:rPr>
        <w:t>クラブ活動</w:t>
      </w:r>
      <w:r w:rsidR="00231215">
        <w:rPr>
          <w:rFonts w:ascii="ＭＳ 明朝" w:eastAsia="ＭＳ 明朝" w:hAnsi="ＭＳ 明朝" w:hint="eastAsia"/>
        </w:rPr>
        <w:t>で</w:t>
      </w:r>
      <w:r w:rsidR="00A47BBB" w:rsidRPr="00B903AD">
        <w:rPr>
          <w:rFonts w:ascii="ＭＳ 明朝" w:eastAsia="ＭＳ 明朝" w:hAnsi="ＭＳ 明朝" w:hint="eastAsia"/>
        </w:rPr>
        <w:t>は</w:t>
      </w:r>
      <w:r w:rsidR="00BF3403" w:rsidRPr="00B903AD">
        <w:rPr>
          <w:rFonts w:ascii="ＭＳ 明朝" w:eastAsia="ＭＳ 明朝" w:hAnsi="ＭＳ 明朝" w:hint="eastAsia"/>
        </w:rPr>
        <w:t>、</w:t>
      </w:r>
      <w:r w:rsidR="00A47BBB" w:rsidRPr="00B903AD">
        <w:rPr>
          <w:rFonts w:ascii="ＭＳ 明朝" w:eastAsia="ＭＳ 明朝" w:hAnsi="ＭＳ 明朝" w:hint="eastAsia"/>
        </w:rPr>
        <w:t>異年齢集団による共通の興味・関心の対象を追究</w:t>
      </w:r>
      <w:r w:rsidR="00586483" w:rsidRPr="00B903AD">
        <w:rPr>
          <w:rFonts w:ascii="ＭＳ 明朝" w:eastAsia="ＭＳ 明朝" w:hAnsi="ＭＳ 明朝" w:hint="eastAsia"/>
        </w:rPr>
        <w:t>する活動を通して</w:t>
      </w:r>
      <w:r w:rsidR="00BF3403" w:rsidRPr="00B903AD">
        <w:rPr>
          <w:rFonts w:ascii="ＭＳ 明朝" w:eastAsia="ＭＳ 明朝" w:hAnsi="ＭＳ 明朝" w:hint="eastAsia"/>
        </w:rPr>
        <w:t>、</w:t>
      </w:r>
      <w:r w:rsidR="002D301A">
        <w:rPr>
          <w:rFonts w:ascii="ＭＳ 明朝" w:eastAsia="ＭＳ 明朝" w:hAnsi="ＭＳ 明朝" w:hint="eastAsia"/>
        </w:rPr>
        <w:t>互いを尊重するとともに自分の役割を果たし、</w:t>
      </w:r>
      <w:r w:rsidR="00266EDD" w:rsidRPr="00B903AD">
        <w:rPr>
          <w:rFonts w:ascii="ＭＳ 明朝" w:eastAsia="ＭＳ 明朝" w:hAnsi="ＭＳ 明朝" w:hint="eastAsia"/>
        </w:rPr>
        <w:t>学年の枠を超えて協力し信頼し合える活動を</w:t>
      </w:r>
      <w:r w:rsidR="000741DF" w:rsidRPr="00B903AD">
        <w:rPr>
          <w:rFonts w:ascii="ＭＳ 明朝" w:eastAsia="ＭＳ 明朝" w:hAnsi="ＭＳ 明朝" w:hint="eastAsia"/>
        </w:rPr>
        <w:t>促す</w:t>
      </w:r>
      <w:r w:rsidR="00266EDD" w:rsidRPr="00B903AD">
        <w:rPr>
          <w:rFonts w:ascii="ＭＳ 明朝" w:eastAsia="ＭＳ 明朝" w:hAnsi="ＭＳ 明朝" w:hint="eastAsia"/>
        </w:rPr>
        <w:t>。</w:t>
      </w:r>
    </w:p>
    <w:p w14:paraId="4F00D6CF" w14:textId="0E169E83" w:rsidR="00BF58D7" w:rsidRDefault="00BF58D7" w:rsidP="00FB16F9">
      <w:pPr>
        <w:snapToGrid w:val="0"/>
        <w:spacing w:line="320" w:lineRule="exact"/>
        <w:ind w:leftChars="202" w:left="600" w:hanging="176"/>
        <w:contextualSpacing/>
        <w:rPr>
          <w:rFonts w:ascii="ＭＳ 明朝" w:eastAsia="ＭＳ 明朝" w:hAnsi="ＭＳ 明朝"/>
        </w:rPr>
      </w:pPr>
      <w:r>
        <w:rPr>
          <w:rFonts w:ascii="ＭＳ 明朝" w:eastAsia="ＭＳ 明朝" w:hAnsi="ＭＳ 明朝" w:hint="eastAsia"/>
        </w:rPr>
        <w:t>・</w:t>
      </w:r>
      <w:r w:rsidR="007F1AC7" w:rsidRPr="00B903AD">
        <w:rPr>
          <w:rFonts w:ascii="ＭＳ 明朝" w:eastAsia="ＭＳ 明朝" w:hAnsi="ＭＳ 明朝" w:hint="eastAsia"/>
        </w:rPr>
        <w:t>学校行事等では</w:t>
      </w:r>
      <w:r w:rsidR="00BF3403" w:rsidRPr="00B903AD">
        <w:rPr>
          <w:rFonts w:ascii="ＭＳ 明朝" w:eastAsia="ＭＳ 明朝" w:hAnsi="ＭＳ 明朝" w:hint="eastAsia"/>
        </w:rPr>
        <w:t>、</w:t>
      </w:r>
      <w:r w:rsidR="007F1AC7" w:rsidRPr="00B903AD">
        <w:rPr>
          <w:rFonts w:ascii="ＭＳ 明朝" w:eastAsia="ＭＳ 明朝" w:hAnsi="ＭＳ 明朝" w:hint="eastAsia"/>
        </w:rPr>
        <w:t>進んではたらくことの喜びを味わい</w:t>
      </w:r>
      <w:r w:rsidR="00BF3403" w:rsidRPr="00B903AD">
        <w:rPr>
          <w:rFonts w:ascii="ＭＳ 明朝" w:eastAsia="ＭＳ 明朝" w:hAnsi="ＭＳ 明朝" w:hint="eastAsia"/>
        </w:rPr>
        <w:t>、</w:t>
      </w:r>
      <w:r w:rsidR="007F1AC7" w:rsidRPr="00B903AD">
        <w:rPr>
          <w:rFonts w:ascii="ＭＳ 明朝" w:eastAsia="ＭＳ 明朝" w:hAnsi="ＭＳ 明朝" w:hint="eastAsia"/>
        </w:rPr>
        <w:t>集団への所属</w:t>
      </w:r>
      <w:r w:rsidR="000741DF" w:rsidRPr="00B903AD">
        <w:rPr>
          <w:rFonts w:ascii="ＭＳ 明朝" w:eastAsia="ＭＳ 明朝" w:hAnsi="ＭＳ 明朝" w:hint="eastAsia"/>
        </w:rPr>
        <w:t>感</w:t>
      </w:r>
      <w:r w:rsidR="007F1AC7" w:rsidRPr="00B903AD">
        <w:rPr>
          <w:rFonts w:ascii="ＭＳ 明朝" w:eastAsia="ＭＳ 明朝" w:hAnsi="ＭＳ 明朝" w:hint="eastAsia"/>
        </w:rPr>
        <w:t>や連帯意識を深め</w:t>
      </w:r>
      <w:r w:rsidR="002D301A">
        <w:rPr>
          <w:rFonts w:ascii="ＭＳ 明朝" w:eastAsia="ＭＳ 明朝" w:hAnsi="ＭＳ 明朝" w:hint="eastAsia"/>
        </w:rPr>
        <w:t>られ</w:t>
      </w:r>
      <w:r w:rsidR="007F1AC7" w:rsidRPr="00B903AD">
        <w:rPr>
          <w:rFonts w:ascii="ＭＳ 明朝" w:eastAsia="ＭＳ 明朝" w:hAnsi="ＭＳ 明朝" w:hint="eastAsia"/>
        </w:rPr>
        <w:t>るようにする。また</w:t>
      </w:r>
      <w:r w:rsidR="00BF3403" w:rsidRPr="00B903AD">
        <w:rPr>
          <w:rFonts w:ascii="ＭＳ 明朝" w:eastAsia="ＭＳ 明朝" w:hAnsi="ＭＳ 明朝" w:hint="eastAsia"/>
        </w:rPr>
        <w:t>、</w:t>
      </w:r>
      <w:r w:rsidR="007F1AC7" w:rsidRPr="00B903AD">
        <w:rPr>
          <w:rFonts w:ascii="ＭＳ 明朝" w:eastAsia="ＭＳ 明朝" w:hAnsi="ＭＳ 明朝" w:hint="eastAsia"/>
        </w:rPr>
        <w:t>儀式的行事等では</w:t>
      </w:r>
      <w:r w:rsidR="00BF3403" w:rsidRPr="00B903AD">
        <w:rPr>
          <w:rFonts w:ascii="ＭＳ 明朝" w:eastAsia="ＭＳ 明朝" w:hAnsi="ＭＳ 明朝" w:hint="eastAsia"/>
        </w:rPr>
        <w:t>、</w:t>
      </w:r>
      <w:r w:rsidR="007F1AC7" w:rsidRPr="00B903AD">
        <w:rPr>
          <w:rFonts w:ascii="ＭＳ 明朝" w:eastAsia="ＭＳ 明朝" w:hAnsi="ＭＳ 明朝" w:hint="eastAsia"/>
        </w:rPr>
        <w:t>学校や地域</w:t>
      </w:r>
      <w:r w:rsidR="00BF3403" w:rsidRPr="00B903AD">
        <w:rPr>
          <w:rFonts w:ascii="ＭＳ 明朝" w:eastAsia="ＭＳ 明朝" w:hAnsi="ＭＳ 明朝" w:hint="eastAsia"/>
        </w:rPr>
        <w:t>、</w:t>
      </w:r>
      <w:r w:rsidR="007F1AC7" w:rsidRPr="00B903AD">
        <w:rPr>
          <w:rFonts w:ascii="ＭＳ 明朝" w:eastAsia="ＭＳ 明朝" w:hAnsi="ＭＳ 明朝" w:hint="eastAsia"/>
        </w:rPr>
        <w:t>区</w:t>
      </w:r>
      <w:r w:rsidR="00BF3403" w:rsidRPr="00B903AD">
        <w:rPr>
          <w:rFonts w:ascii="ＭＳ 明朝" w:eastAsia="ＭＳ 明朝" w:hAnsi="ＭＳ 明朝" w:hint="eastAsia"/>
        </w:rPr>
        <w:t>、</w:t>
      </w:r>
      <w:r w:rsidR="007F1AC7" w:rsidRPr="00B903AD">
        <w:rPr>
          <w:rFonts w:ascii="ＭＳ 明朝" w:eastAsia="ＭＳ 明朝" w:hAnsi="ＭＳ 明朝" w:hint="eastAsia"/>
        </w:rPr>
        <w:t>国を愛する気持ち</w:t>
      </w:r>
      <w:r w:rsidR="002D301A">
        <w:rPr>
          <w:rFonts w:ascii="ＭＳ 明朝" w:eastAsia="ＭＳ 明朝" w:hAnsi="ＭＳ 明朝" w:hint="eastAsia"/>
        </w:rPr>
        <w:t>を</w:t>
      </w:r>
      <w:r w:rsidR="007F1AC7" w:rsidRPr="00B903AD">
        <w:rPr>
          <w:rFonts w:ascii="ＭＳ 明朝" w:eastAsia="ＭＳ 明朝" w:hAnsi="ＭＳ 明朝" w:hint="eastAsia"/>
        </w:rPr>
        <w:t>涵養</w:t>
      </w:r>
      <w:r w:rsidR="002D301A">
        <w:rPr>
          <w:rFonts w:ascii="ＭＳ 明朝" w:eastAsia="ＭＳ 明朝" w:hAnsi="ＭＳ 明朝" w:hint="eastAsia"/>
        </w:rPr>
        <w:t>す</w:t>
      </w:r>
      <w:r w:rsidR="007F1AC7" w:rsidRPr="00B903AD">
        <w:rPr>
          <w:rFonts w:ascii="ＭＳ 明朝" w:eastAsia="ＭＳ 明朝" w:hAnsi="ＭＳ 明朝" w:hint="eastAsia"/>
        </w:rPr>
        <w:t>る。</w:t>
      </w:r>
    </w:p>
    <w:p w14:paraId="32B97B38" w14:textId="14CBC3D6" w:rsidR="009D1974" w:rsidRPr="00954ACC" w:rsidRDefault="00BF58D7" w:rsidP="00FB16F9">
      <w:pPr>
        <w:snapToGrid w:val="0"/>
        <w:spacing w:line="320" w:lineRule="exact"/>
        <w:ind w:leftChars="202" w:left="600" w:hanging="176"/>
        <w:contextualSpacing/>
        <w:rPr>
          <w:rFonts w:ascii="ＭＳ 明朝" w:eastAsia="ＭＳ 明朝" w:hAnsi="ＭＳ 明朝"/>
        </w:rPr>
      </w:pPr>
      <w:r>
        <w:rPr>
          <w:rFonts w:ascii="ＭＳ 明朝" w:eastAsia="ＭＳ 明朝" w:hAnsi="ＭＳ 明朝" w:hint="eastAsia"/>
        </w:rPr>
        <w:t>・</w:t>
      </w:r>
      <w:r w:rsidR="000D2C4B" w:rsidRPr="00B903AD">
        <w:rPr>
          <w:rFonts w:ascii="ＭＳ 明朝" w:eastAsia="ＭＳ 明朝" w:hAnsi="ＭＳ 明朝" w:hint="eastAsia"/>
        </w:rPr>
        <w:t>一人一人のキャリア形成と自己実現</w:t>
      </w:r>
      <w:r w:rsidR="0009148E">
        <w:rPr>
          <w:rFonts w:ascii="ＭＳ 明朝" w:eastAsia="ＭＳ 明朝" w:hAnsi="ＭＳ 明朝" w:hint="eastAsia"/>
        </w:rPr>
        <w:t>について、</w:t>
      </w:r>
      <w:r w:rsidR="000D2C4B" w:rsidRPr="00B903AD">
        <w:rPr>
          <w:rFonts w:ascii="ＭＳ 明朝" w:eastAsia="ＭＳ 明朝" w:hAnsi="ＭＳ 明朝" w:hint="eastAsia"/>
        </w:rPr>
        <w:t>学ぶこと</w:t>
      </w:r>
      <w:r w:rsidR="00BF3403" w:rsidRPr="00B903AD">
        <w:rPr>
          <w:rFonts w:ascii="ＭＳ 明朝" w:eastAsia="ＭＳ 明朝" w:hAnsi="ＭＳ 明朝" w:hint="eastAsia"/>
        </w:rPr>
        <w:t>、</w:t>
      </w:r>
      <w:r w:rsidR="000D2C4B" w:rsidRPr="00B903AD">
        <w:rPr>
          <w:rFonts w:ascii="ＭＳ 明朝" w:eastAsia="ＭＳ 明朝" w:hAnsi="ＭＳ 明朝" w:hint="eastAsia"/>
        </w:rPr>
        <w:t>働くこと</w:t>
      </w:r>
      <w:r w:rsidR="00BF3403" w:rsidRPr="00B903AD">
        <w:rPr>
          <w:rFonts w:ascii="ＭＳ 明朝" w:eastAsia="ＭＳ 明朝" w:hAnsi="ＭＳ 明朝" w:hint="eastAsia"/>
        </w:rPr>
        <w:t>、</w:t>
      </w:r>
      <w:r w:rsidR="000D2C4B" w:rsidRPr="00B903AD">
        <w:rPr>
          <w:rFonts w:ascii="ＭＳ 明朝" w:eastAsia="ＭＳ 明朝" w:hAnsi="ＭＳ 明朝" w:hint="eastAsia"/>
        </w:rPr>
        <w:t>生きることについて考える</w:t>
      </w:r>
      <w:r w:rsidR="00FF525A">
        <w:rPr>
          <w:rFonts w:ascii="ＭＳ 明朝" w:eastAsia="ＭＳ 明朝" w:hAnsi="ＭＳ 明朝" w:hint="eastAsia"/>
        </w:rPr>
        <w:t>授業を展開するほか、キャリア・パスポートを活用して</w:t>
      </w:r>
      <w:r w:rsidR="00FF525A" w:rsidRPr="00B903AD">
        <w:rPr>
          <w:rFonts w:ascii="ＭＳ 明朝" w:eastAsia="ＭＳ 明朝" w:hAnsi="ＭＳ 明朝" w:hint="eastAsia"/>
        </w:rPr>
        <w:t>自己実現を</w:t>
      </w:r>
      <w:r w:rsidR="00FF525A">
        <w:rPr>
          <w:rFonts w:ascii="ＭＳ 明朝" w:eastAsia="ＭＳ 明朝" w:hAnsi="ＭＳ 明朝" w:hint="eastAsia"/>
        </w:rPr>
        <w:t>図</w:t>
      </w:r>
      <w:r w:rsidR="00FF525A" w:rsidRPr="00B903AD">
        <w:rPr>
          <w:rFonts w:ascii="ＭＳ 明朝" w:eastAsia="ＭＳ 明朝" w:hAnsi="ＭＳ 明朝" w:hint="eastAsia"/>
        </w:rPr>
        <w:t>るために必要な力を養う</w:t>
      </w:r>
      <w:r w:rsidR="00FF525A">
        <w:rPr>
          <w:rFonts w:ascii="ＭＳ 明朝" w:eastAsia="ＭＳ 明朝" w:hAnsi="ＭＳ 明朝" w:hint="eastAsia"/>
        </w:rPr>
        <w:t>。</w:t>
      </w:r>
    </w:p>
    <w:p w14:paraId="1A084F5E" w14:textId="4349DB33" w:rsidR="00954ACC" w:rsidRDefault="0051045A" w:rsidP="00FB16F9">
      <w:pPr>
        <w:snapToGrid w:val="0"/>
        <w:spacing w:line="320" w:lineRule="exact"/>
        <w:ind w:left="420" w:hangingChars="200" w:hanging="420"/>
        <w:contextualSpacing/>
        <w:rPr>
          <w:rFonts w:ascii="ＭＳ 明朝" w:eastAsia="ＭＳ 明朝" w:hAnsi="ＭＳ 明朝"/>
        </w:rPr>
      </w:pPr>
      <w:r w:rsidRPr="00B903AD">
        <w:rPr>
          <w:rFonts w:ascii="ＭＳ 明朝" w:eastAsia="ＭＳ 明朝" w:hAnsi="ＭＳ 明朝" w:hint="eastAsia"/>
        </w:rPr>
        <w:t>（２）特色ある教育活動</w:t>
      </w:r>
    </w:p>
    <w:p w14:paraId="3B90D078" w14:textId="039BA895" w:rsidR="00954ACC" w:rsidRDefault="00954ACC" w:rsidP="00FB16F9">
      <w:pPr>
        <w:spacing w:line="320" w:lineRule="exact"/>
        <w:ind w:leftChars="192" w:left="613" w:hangingChars="100" w:hanging="210"/>
        <w:rPr>
          <w:rFonts w:ascii="ＭＳ 明朝" w:eastAsia="ＭＳ 明朝" w:hAnsi="ＭＳ 明朝"/>
        </w:rPr>
      </w:pPr>
      <w:r>
        <w:rPr>
          <w:rFonts w:ascii="ＭＳ 明朝" w:eastAsia="ＭＳ 明朝" w:hAnsi="ＭＳ 明朝" w:hint="eastAsia"/>
        </w:rPr>
        <w:t>・</w:t>
      </w:r>
      <w:r w:rsidR="00231215">
        <w:rPr>
          <w:rFonts w:ascii="ＭＳ 明朝" w:eastAsia="ＭＳ 明朝" w:hAnsi="ＭＳ 明朝" w:hint="eastAsia"/>
        </w:rPr>
        <w:t>教科等横断的な視点からカリキュラム・マネジメントを行い、探究的な学びを通して児童の思考力・判断力・表現力を育み、他者と協働して課題解決を図る力を養う。</w:t>
      </w:r>
      <w:r>
        <w:rPr>
          <w:rFonts w:ascii="ＭＳ 明朝" w:eastAsia="ＭＳ 明朝" w:hAnsi="ＭＳ 明朝" w:hint="eastAsia"/>
        </w:rPr>
        <w:t>オンライン等のＩＣＴ環境を活用し、</w:t>
      </w:r>
      <w:r w:rsidR="00231215">
        <w:rPr>
          <w:rFonts w:ascii="ＭＳ 明朝" w:eastAsia="ＭＳ 明朝" w:hAnsi="ＭＳ 明朝" w:hint="eastAsia"/>
        </w:rPr>
        <w:t>他</w:t>
      </w:r>
      <w:r>
        <w:rPr>
          <w:rFonts w:ascii="ＭＳ 明朝" w:eastAsia="ＭＳ 明朝" w:hAnsi="ＭＳ 明朝" w:hint="eastAsia"/>
        </w:rPr>
        <w:t>地域に暮らす</w:t>
      </w:r>
      <w:r w:rsidR="0058734C">
        <w:rPr>
          <w:rFonts w:ascii="ＭＳ 明朝" w:eastAsia="ＭＳ 明朝" w:hAnsi="ＭＳ 明朝" w:hint="eastAsia"/>
        </w:rPr>
        <w:t>子ども</w:t>
      </w:r>
      <w:r>
        <w:rPr>
          <w:rFonts w:ascii="ＭＳ 明朝" w:eastAsia="ＭＳ 明朝" w:hAnsi="ＭＳ 明朝" w:hint="eastAsia"/>
        </w:rPr>
        <w:t>たちと</w:t>
      </w:r>
      <w:r w:rsidR="00231215">
        <w:rPr>
          <w:rFonts w:ascii="ＭＳ 明朝" w:eastAsia="ＭＳ 明朝" w:hAnsi="ＭＳ 明朝" w:hint="eastAsia"/>
        </w:rPr>
        <w:t>交流しながら</w:t>
      </w:r>
      <w:r>
        <w:rPr>
          <w:rFonts w:ascii="ＭＳ 明朝" w:eastAsia="ＭＳ 明朝" w:hAnsi="ＭＳ 明朝" w:hint="eastAsia"/>
        </w:rPr>
        <w:t>共に学び、</w:t>
      </w:r>
      <w:r w:rsidR="00231215">
        <w:rPr>
          <w:rFonts w:ascii="ＭＳ 明朝" w:eastAsia="ＭＳ 明朝" w:hAnsi="ＭＳ 明朝" w:hint="eastAsia"/>
        </w:rPr>
        <w:t>探究的な学習を推進する。</w:t>
      </w:r>
    </w:p>
    <w:p w14:paraId="3620F0B8" w14:textId="1BE5AFA5" w:rsidR="00954ACC" w:rsidRDefault="00FF525A" w:rsidP="00FB16F9">
      <w:pPr>
        <w:spacing w:line="320" w:lineRule="exact"/>
        <w:ind w:leftChars="192" w:left="613" w:hangingChars="100" w:hanging="210"/>
        <w:rPr>
          <w:rFonts w:ascii="ＭＳ 明朝" w:eastAsia="ＭＳ 明朝" w:hAnsi="ＭＳ 明朝"/>
        </w:rPr>
      </w:pPr>
      <w:r>
        <w:rPr>
          <w:rFonts w:ascii="ＭＳ 明朝" w:eastAsia="ＭＳ 明朝" w:hAnsi="ＭＳ 明朝" w:hint="eastAsia"/>
        </w:rPr>
        <w:t>・</w:t>
      </w:r>
      <w:r w:rsidR="00954ACC" w:rsidRPr="00AD1518">
        <w:rPr>
          <w:rFonts w:ascii="ＭＳ 明朝" w:eastAsia="ＭＳ 明朝" w:hAnsi="ＭＳ 明朝" w:hint="eastAsia"/>
        </w:rPr>
        <w:t>近隣の大使館</w:t>
      </w:r>
      <w:r w:rsidR="00954ACC">
        <w:rPr>
          <w:rFonts w:ascii="ＭＳ 明朝" w:eastAsia="ＭＳ 明朝" w:hAnsi="ＭＳ 明朝" w:hint="eastAsia"/>
        </w:rPr>
        <w:t>等と連携して国際交流の充実を図り、</w:t>
      </w:r>
      <w:r w:rsidR="00954ACC" w:rsidRPr="00AD1518">
        <w:rPr>
          <w:rFonts w:ascii="ＭＳ 明朝" w:eastAsia="ＭＳ 明朝" w:hAnsi="ＭＳ 明朝" w:hint="eastAsia"/>
        </w:rPr>
        <w:t>異文化を理解し尊重する態度や</w:t>
      </w:r>
      <w:r w:rsidR="00954ACC">
        <w:rPr>
          <w:rFonts w:ascii="ＭＳ 明朝" w:eastAsia="ＭＳ 明朝" w:hAnsi="ＭＳ 明朝" w:hint="eastAsia"/>
        </w:rPr>
        <w:t>、豊かな国際感覚を醸成する。また、日本や千代田区に関する歴史や文化への理解を促進し、我が国の伝統文化や伝統芸能に親しみ、その魅力を発信する活動を推進する。</w:t>
      </w:r>
    </w:p>
    <w:p w14:paraId="3527F783" w14:textId="55901459" w:rsidR="00954ACC" w:rsidRDefault="00BF58D7" w:rsidP="00FB16F9">
      <w:pPr>
        <w:snapToGrid w:val="0"/>
        <w:spacing w:line="320" w:lineRule="exact"/>
        <w:ind w:leftChars="200" w:left="630" w:hangingChars="100" w:hanging="210"/>
        <w:contextualSpacing/>
        <w:rPr>
          <w:rFonts w:ascii="ＭＳ 明朝" w:eastAsia="ＭＳ 明朝" w:hAnsi="ＭＳ 明朝"/>
        </w:rPr>
      </w:pPr>
      <w:r>
        <w:rPr>
          <w:rFonts w:ascii="ＭＳ 明朝" w:eastAsia="ＭＳ 明朝" w:hAnsi="ＭＳ 明朝" w:hint="eastAsia"/>
        </w:rPr>
        <w:t>・</w:t>
      </w:r>
      <w:r w:rsidR="00954ACC">
        <w:rPr>
          <w:rFonts w:ascii="ＭＳ 明朝" w:eastAsia="ＭＳ 明朝" w:hAnsi="ＭＳ 明朝" w:hint="eastAsia"/>
        </w:rPr>
        <w:t>児童が運動に親しみ、楽しんで体を動かす習慣を身に付け体力を向上できるよう、持久走やなわ跳び等の体育的活動や、コオーディネーショントレーニングを推進する</w:t>
      </w:r>
      <w:r w:rsidR="00231215">
        <w:rPr>
          <w:rFonts w:ascii="ＭＳ 明朝" w:eastAsia="ＭＳ 明朝" w:hAnsi="ＭＳ 明朝" w:hint="eastAsia"/>
        </w:rPr>
        <w:t>。</w:t>
      </w:r>
    </w:p>
    <w:p w14:paraId="7EFAEB76" w14:textId="4F1797D9" w:rsidR="00231215" w:rsidRDefault="00231215" w:rsidP="00FB16F9">
      <w:pPr>
        <w:snapToGrid w:val="0"/>
        <w:spacing w:line="320" w:lineRule="exact"/>
        <w:ind w:leftChars="200" w:left="630" w:hangingChars="100" w:hanging="210"/>
        <w:contextualSpacing/>
        <w:rPr>
          <w:rFonts w:ascii="ＭＳ 明朝" w:eastAsia="ＭＳ 明朝" w:hAnsi="ＭＳ 明朝"/>
        </w:rPr>
      </w:pPr>
      <w:r>
        <w:rPr>
          <w:rFonts w:ascii="ＭＳ 明朝" w:eastAsia="ＭＳ 明朝" w:hAnsi="ＭＳ 明朝" w:hint="eastAsia"/>
        </w:rPr>
        <w:t>・体育の授業や保健指導を通して、児童のヘルスリテラシーを高める健康教育を推進する。また、学校給食において食の安全を徹底するとともに、食育の充実を図る。</w:t>
      </w:r>
    </w:p>
    <w:p w14:paraId="2227ED79" w14:textId="68249DB7" w:rsidR="009D1974" w:rsidRPr="00B903AD" w:rsidRDefault="003C7183" w:rsidP="00FB16F9">
      <w:pPr>
        <w:snapToGrid w:val="0"/>
        <w:spacing w:line="320" w:lineRule="exact"/>
        <w:ind w:left="630" w:hangingChars="300" w:hanging="630"/>
        <w:contextualSpacing/>
        <w:rPr>
          <w:rFonts w:ascii="ＭＳ 明朝" w:eastAsia="ＭＳ 明朝" w:hAnsi="ＭＳ 明朝"/>
        </w:rPr>
      </w:pPr>
      <w:r w:rsidRPr="00B903AD">
        <w:rPr>
          <w:rFonts w:ascii="ＭＳ 明朝" w:eastAsia="ＭＳ 明朝" w:hAnsi="ＭＳ 明朝" w:hint="eastAsia"/>
        </w:rPr>
        <w:t xml:space="preserve">　</w:t>
      </w:r>
      <w:r w:rsidR="00BF58D7">
        <w:rPr>
          <w:rFonts w:ascii="ＭＳ 明朝" w:eastAsia="ＭＳ 明朝" w:hAnsi="ＭＳ 明朝" w:hint="eastAsia"/>
        </w:rPr>
        <w:t xml:space="preserve">　・</w:t>
      </w:r>
      <w:r w:rsidR="00803824" w:rsidRPr="00B903AD">
        <w:rPr>
          <w:rFonts w:ascii="ＭＳ 明朝" w:eastAsia="ＭＳ 明朝" w:hAnsi="ＭＳ 明朝" w:hint="eastAsia"/>
        </w:rPr>
        <w:t>パラスポーツやアイマスク・車いす体験等を通して、障害のある方への理解を深めるとともに、福祉に関する関心を高め、人権教育の充実を図る。</w:t>
      </w:r>
    </w:p>
    <w:p w14:paraId="62E366D1" w14:textId="77777777" w:rsidR="003F7D9D" w:rsidRPr="00B903AD" w:rsidRDefault="003F7D9D" w:rsidP="00FB16F9">
      <w:pPr>
        <w:snapToGrid w:val="0"/>
        <w:spacing w:line="320" w:lineRule="exact"/>
        <w:ind w:left="420" w:hangingChars="200" w:hanging="420"/>
        <w:contextualSpacing/>
        <w:rPr>
          <w:rFonts w:ascii="ＭＳ 明朝" w:eastAsia="ＭＳ 明朝" w:hAnsi="ＭＳ 明朝"/>
        </w:rPr>
      </w:pPr>
      <w:r w:rsidRPr="00B903AD">
        <w:rPr>
          <w:rFonts w:ascii="ＭＳ 明朝" w:eastAsia="ＭＳ 明朝" w:hAnsi="ＭＳ 明朝" w:hint="eastAsia"/>
        </w:rPr>
        <w:t>（３）生活指導・進路指導</w:t>
      </w:r>
    </w:p>
    <w:p w14:paraId="48EC3CC3" w14:textId="28AF2CF2" w:rsidR="003F7D9D" w:rsidRDefault="00231215" w:rsidP="00FB16F9">
      <w:pPr>
        <w:snapToGrid w:val="0"/>
        <w:spacing w:line="320" w:lineRule="exact"/>
        <w:ind w:firstLineChars="100" w:firstLine="210"/>
        <w:contextualSpacing/>
        <w:rPr>
          <w:rFonts w:ascii="ＭＳ 明朝" w:eastAsia="ＭＳ 明朝" w:hAnsi="ＭＳ 明朝"/>
        </w:rPr>
      </w:pPr>
      <w:r>
        <w:rPr>
          <w:rFonts w:ascii="ＭＳ 明朝" w:eastAsia="ＭＳ 明朝" w:hAnsi="ＭＳ 明朝" w:hint="eastAsia"/>
        </w:rPr>
        <w:t xml:space="preserve">ア　</w:t>
      </w:r>
      <w:r w:rsidR="003F7D9D" w:rsidRPr="00B903AD">
        <w:rPr>
          <w:rFonts w:ascii="ＭＳ 明朝" w:eastAsia="ＭＳ 明朝" w:hAnsi="ＭＳ 明朝" w:hint="eastAsia"/>
        </w:rPr>
        <w:t>生活指導</w:t>
      </w:r>
    </w:p>
    <w:p w14:paraId="29E3E0B4" w14:textId="2698B4B4" w:rsidR="003F7D9D" w:rsidRPr="00B903AD" w:rsidRDefault="007F055A" w:rsidP="00FB16F9">
      <w:pPr>
        <w:spacing w:line="320" w:lineRule="exact"/>
        <w:ind w:leftChars="200" w:left="630" w:hangingChars="100" w:hanging="210"/>
        <w:rPr>
          <w:rFonts w:ascii="ＭＳ 明朝" w:eastAsia="ＭＳ 明朝" w:hAnsi="ＭＳ 明朝"/>
        </w:rPr>
      </w:pPr>
      <w:r>
        <w:rPr>
          <w:rFonts w:ascii="ＭＳ 明朝" w:eastAsia="ＭＳ 明朝" w:hAnsi="ＭＳ 明朝" w:hint="eastAsia"/>
        </w:rPr>
        <w:t>・</w:t>
      </w:r>
      <w:r w:rsidR="00231215">
        <w:rPr>
          <w:rFonts w:ascii="ＭＳ 明朝" w:eastAsia="ＭＳ 明朝" w:hAnsi="ＭＳ 明朝" w:hint="eastAsia"/>
        </w:rPr>
        <w:t>「生徒指導提要」に示された発達支持的生徒指導に重点を置きつつ、</w:t>
      </w:r>
      <w:r>
        <w:rPr>
          <w:rFonts w:ascii="ＭＳ 明朝" w:eastAsia="ＭＳ 明朝" w:hAnsi="ＭＳ 明朝" w:hint="eastAsia"/>
        </w:rPr>
        <w:t>健全な</w:t>
      </w:r>
      <w:r w:rsidR="00231215">
        <w:rPr>
          <w:rFonts w:ascii="ＭＳ 明朝" w:eastAsia="ＭＳ 明朝" w:hAnsi="ＭＳ 明朝" w:hint="eastAsia"/>
        </w:rPr>
        <w:t>規範意識を育む。</w:t>
      </w:r>
      <w:r w:rsidR="003F7D9D" w:rsidRPr="00B903AD">
        <w:rPr>
          <w:rFonts w:ascii="ＭＳ 明朝" w:eastAsia="ＭＳ 明朝" w:hAnsi="ＭＳ 明朝" w:hint="eastAsia"/>
        </w:rPr>
        <w:t xml:space="preserve">　</w:t>
      </w:r>
    </w:p>
    <w:p w14:paraId="45B2AB13" w14:textId="21C4E871" w:rsidR="007F055A" w:rsidRDefault="003F7D9D" w:rsidP="00FB16F9">
      <w:pPr>
        <w:snapToGrid w:val="0"/>
        <w:spacing w:line="320" w:lineRule="exact"/>
        <w:ind w:left="615" w:hangingChars="293" w:hanging="615"/>
        <w:contextualSpacing/>
        <w:rPr>
          <w:rFonts w:ascii="ＭＳ 明朝" w:eastAsia="ＭＳ 明朝" w:hAnsi="ＭＳ 明朝"/>
        </w:rPr>
      </w:pPr>
      <w:r w:rsidRPr="00B903AD">
        <w:rPr>
          <w:rFonts w:ascii="ＭＳ 明朝" w:eastAsia="ＭＳ 明朝" w:hAnsi="ＭＳ 明朝" w:hint="eastAsia"/>
        </w:rPr>
        <w:t xml:space="preserve">　</w:t>
      </w:r>
      <w:r w:rsidR="007F055A">
        <w:rPr>
          <w:rFonts w:ascii="ＭＳ 明朝" w:eastAsia="ＭＳ 明朝" w:hAnsi="ＭＳ 明朝" w:hint="eastAsia"/>
        </w:rPr>
        <w:t xml:space="preserve">　・いじめ、不登校の未然防止、早期発見、早期対応、再発防止を図るために、</w:t>
      </w:r>
      <w:r w:rsidRPr="00B903AD">
        <w:rPr>
          <w:rFonts w:ascii="ＭＳ 明朝" w:eastAsia="ＭＳ 明朝" w:hAnsi="ＭＳ 明朝" w:hint="eastAsia"/>
        </w:rPr>
        <w:t>学校いじめ防止基本方針</w:t>
      </w:r>
      <w:r w:rsidR="00B53B2A" w:rsidRPr="00B903AD">
        <w:rPr>
          <w:rFonts w:ascii="ＭＳ 明朝" w:eastAsia="ＭＳ 明朝" w:hAnsi="ＭＳ 明朝" w:hint="eastAsia"/>
        </w:rPr>
        <w:t>に基づ</w:t>
      </w:r>
      <w:r w:rsidR="007F055A">
        <w:rPr>
          <w:rFonts w:ascii="ＭＳ 明朝" w:eastAsia="ＭＳ 明朝" w:hAnsi="ＭＳ 明朝" w:hint="eastAsia"/>
        </w:rPr>
        <w:t>き、年３回の「学校生活アンケート」等で児童の様子を把握</w:t>
      </w:r>
      <w:r w:rsidR="0058734C">
        <w:rPr>
          <w:rFonts w:ascii="ＭＳ 明朝" w:eastAsia="ＭＳ 明朝" w:hAnsi="ＭＳ 明朝" w:hint="eastAsia"/>
        </w:rPr>
        <w:t>するとともに、健全育成サポートチームと連携し、</w:t>
      </w:r>
      <w:r w:rsidR="007F055A">
        <w:rPr>
          <w:rFonts w:ascii="ＭＳ 明朝" w:eastAsia="ＭＳ 明朝" w:hAnsi="ＭＳ 明朝" w:hint="eastAsia"/>
        </w:rPr>
        <w:t>組織として対応する</w:t>
      </w:r>
      <w:r w:rsidR="00E02FEC" w:rsidRPr="00B903AD">
        <w:rPr>
          <w:rFonts w:ascii="ＭＳ 明朝" w:eastAsia="ＭＳ 明朝" w:hAnsi="ＭＳ 明朝" w:hint="eastAsia"/>
        </w:rPr>
        <w:t>。</w:t>
      </w:r>
      <w:r w:rsidR="00FB16F9">
        <w:rPr>
          <w:rFonts w:ascii="ＭＳ 明朝" w:eastAsia="ＭＳ 明朝" w:hAnsi="ＭＳ 明朝" w:hint="eastAsia"/>
        </w:rPr>
        <w:t>教室に行きにくい児童に対しては、学級担任とスクールライフサポーター等の職員が連携し、サポートルームで個に応じた指導を展開する。</w:t>
      </w:r>
    </w:p>
    <w:p w14:paraId="26302765" w14:textId="32317FE5" w:rsidR="003F7D9D" w:rsidRDefault="007F055A" w:rsidP="00FB16F9">
      <w:pPr>
        <w:snapToGrid w:val="0"/>
        <w:spacing w:line="320" w:lineRule="exact"/>
        <w:ind w:leftChars="200" w:left="615" w:hangingChars="93" w:hanging="195"/>
        <w:contextualSpacing/>
        <w:rPr>
          <w:rFonts w:ascii="ＭＳ 明朝" w:eastAsia="ＭＳ 明朝" w:hAnsi="ＭＳ 明朝"/>
        </w:rPr>
      </w:pPr>
      <w:r>
        <w:rPr>
          <w:rFonts w:ascii="ＭＳ 明朝" w:eastAsia="ＭＳ 明朝" w:hAnsi="ＭＳ 明朝" w:hint="eastAsia"/>
        </w:rPr>
        <w:t>・</w:t>
      </w:r>
      <w:r w:rsidR="00FE17CF" w:rsidRPr="00B903AD">
        <w:rPr>
          <w:rFonts w:ascii="ＭＳ 明朝" w:eastAsia="ＭＳ 明朝" w:hAnsi="ＭＳ 明朝" w:hint="eastAsia"/>
        </w:rPr>
        <w:t>関係諸機関との連携やスクールカウンセラー等の</w:t>
      </w:r>
      <w:r>
        <w:rPr>
          <w:rFonts w:ascii="ＭＳ 明朝" w:eastAsia="ＭＳ 明朝" w:hAnsi="ＭＳ 明朝" w:hint="eastAsia"/>
        </w:rPr>
        <w:t>専門</w:t>
      </w:r>
      <w:r w:rsidR="00FE17CF" w:rsidRPr="00B903AD">
        <w:rPr>
          <w:rFonts w:ascii="ＭＳ 明朝" w:eastAsia="ＭＳ 明朝" w:hAnsi="ＭＳ 明朝" w:hint="eastAsia"/>
        </w:rPr>
        <w:t>人材の活用</w:t>
      </w:r>
      <w:r>
        <w:rPr>
          <w:rFonts w:ascii="ＭＳ 明朝" w:eastAsia="ＭＳ 明朝" w:hAnsi="ＭＳ 明朝" w:hint="eastAsia"/>
        </w:rPr>
        <w:t>を図り、教育相談の充実を図る。</w:t>
      </w:r>
    </w:p>
    <w:p w14:paraId="300440FF" w14:textId="76F14F04" w:rsidR="00FB16F9" w:rsidRPr="00B903AD" w:rsidRDefault="00FB16F9" w:rsidP="00FB16F9">
      <w:pPr>
        <w:snapToGrid w:val="0"/>
        <w:spacing w:line="320" w:lineRule="exact"/>
        <w:ind w:leftChars="200" w:left="615" w:hangingChars="93" w:hanging="195"/>
        <w:contextualSpacing/>
        <w:rPr>
          <w:rFonts w:ascii="ＭＳ 明朝" w:eastAsia="ＭＳ 明朝" w:hAnsi="ＭＳ 明朝" w:hint="eastAsia"/>
        </w:rPr>
      </w:pPr>
      <w:r>
        <w:rPr>
          <w:rFonts w:ascii="ＭＳ 明朝" w:eastAsia="ＭＳ 明朝" w:hAnsi="ＭＳ 明朝" w:hint="eastAsia"/>
        </w:rPr>
        <w:t>・発達に特性のある児童に対しては、</w:t>
      </w:r>
      <w:bookmarkStart w:id="0" w:name="_GoBack"/>
      <w:bookmarkEnd w:id="0"/>
      <w:r>
        <w:rPr>
          <w:rFonts w:ascii="ＭＳ 明朝" w:eastAsia="ＭＳ 明朝" w:hAnsi="ＭＳ 明朝" w:hint="eastAsia"/>
        </w:rPr>
        <w:t>保護者や</w:t>
      </w:r>
      <w:r w:rsidRPr="00AD1518">
        <w:rPr>
          <w:rFonts w:ascii="ＭＳ 明朝" w:eastAsia="ＭＳ 明朝" w:hAnsi="ＭＳ 明朝" w:hint="eastAsia"/>
        </w:rPr>
        <w:t>関係諸機関との連携を図り、</w:t>
      </w:r>
      <w:r>
        <w:rPr>
          <w:rFonts w:ascii="ＭＳ 明朝" w:eastAsia="ＭＳ 明朝" w:hAnsi="ＭＳ 明朝" w:hint="eastAsia"/>
        </w:rPr>
        <w:t>特別支援学校のセンター的機能も活用し</w:t>
      </w:r>
      <w:r>
        <w:rPr>
          <w:rFonts w:ascii="ＭＳ 明朝" w:eastAsia="ＭＳ 明朝" w:hAnsi="ＭＳ 明朝" w:hint="eastAsia"/>
        </w:rPr>
        <w:t>て個</w:t>
      </w:r>
      <w:r>
        <w:rPr>
          <w:rFonts w:ascii="ＭＳ 明朝" w:eastAsia="ＭＳ 明朝" w:hAnsi="ＭＳ 明朝" w:hint="eastAsia"/>
        </w:rPr>
        <w:t>に応じ</w:t>
      </w:r>
      <w:r w:rsidRPr="00AD1518">
        <w:rPr>
          <w:rFonts w:ascii="ＭＳ 明朝" w:eastAsia="ＭＳ 明朝" w:hAnsi="ＭＳ 明朝" w:hint="eastAsia"/>
        </w:rPr>
        <w:t>た指導・支援を行</w:t>
      </w:r>
      <w:r w:rsidR="00C01F0B">
        <w:rPr>
          <w:rFonts w:ascii="ＭＳ 明朝" w:eastAsia="ＭＳ 明朝" w:hAnsi="ＭＳ 明朝" w:hint="eastAsia"/>
        </w:rPr>
        <w:t>い、インクルーシブ教育を推進する。</w:t>
      </w:r>
    </w:p>
    <w:p w14:paraId="106815F9" w14:textId="65EFC1BB" w:rsidR="00E23BFE" w:rsidRPr="00B903AD" w:rsidRDefault="00E02FEC" w:rsidP="00FB16F9">
      <w:pPr>
        <w:snapToGrid w:val="0"/>
        <w:spacing w:line="320" w:lineRule="exact"/>
        <w:ind w:left="615" w:hangingChars="293" w:hanging="615"/>
        <w:contextualSpacing/>
        <w:rPr>
          <w:rFonts w:ascii="ＭＳ 明朝" w:eastAsia="ＭＳ 明朝" w:hAnsi="ＭＳ 明朝"/>
        </w:rPr>
      </w:pPr>
      <w:r w:rsidRPr="00B903AD">
        <w:rPr>
          <w:rFonts w:ascii="ＭＳ 明朝" w:eastAsia="ＭＳ 明朝" w:hAnsi="ＭＳ 明朝" w:hint="eastAsia"/>
        </w:rPr>
        <w:t xml:space="preserve">　</w:t>
      </w:r>
      <w:r w:rsidR="007F055A">
        <w:rPr>
          <w:rFonts w:ascii="ＭＳ 明朝" w:eastAsia="ＭＳ 明朝" w:hAnsi="ＭＳ 明朝" w:hint="eastAsia"/>
        </w:rPr>
        <w:t xml:space="preserve">　・</w:t>
      </w:r>
      <w:r w:rsidRPr="00B903AD">
        <w:rPr>
          <w:rFonts w:ascii="ＭＳ 明朝" w:eastAsia="ＭＳ 明朝" w:hAnsi="ＭＳ 明朝" w:hint="eastAsia"/>
        </w:rPr>
        <w:t>児童が自身の命を守る行動がとれるよう</w:t>
      </w:r>
      <w:r w:rsidR="00BF3403" w:rsidRPr="00B903AD">
        <w:rPr>
          <w:rFonts w:ascii="ＭＳ 明朝" w:eastAsia="ＭＳ 明朝" w:hAnsi="ＭＳ 明朝" w:hint="eastAsia"/>
        </w:rPr>
        <w:t>、</w:t>
      </w:r>
      <w:r w:rsidR="007F055A" w:rsidRPr="00B903AD">
        <w:rPr>
          <w:rFonts w:ascii="ＭＳ 明朝" w:eastAsia="ＭＳ 明朝" w:hAnsi="ＭＳ 明朝" w:hint="eastAsia"/>
        </w:rPr>
        <w:t>セーフティ教室</w:t>
      </w:r>
      <w:r w:rsidR="007F055A">
        <w:rPr>
          <w:rFonts w:ascii="ＭＳ 明朝" w:eastAsia="ＭＳ 明朝" w:hAnsi="ＭＳ 明朝" w:hint="eastAsia"/>
        </w:rPr>
        <w:t>や、</w:t>
      </w:r>
      <w:r w:rsidR="007F055A" w:rsidRPr="00B903AD">
        <w:rPr>
          <w:rFonts w:ascii="ＭＳ 明朝" w:eastAsia="ＭＳ 明朝" w:hAnsi="ＭＳ 明朝" w:hint="eastAsia"/>
        </w:rPr>
        <w:t>毎月の安全指導</w:t>
      </w:r>
      <w:r w:rsidR="007F055A">
        <w:rPr>
          <w:rFonts w:ascii="ＭＳ 明朝" w:eastAsia="ＭＳ 明朝" w:hAnsi="ＭＳ 明朝" w:hint="eastAsia"/>
        </w:rPr>
        <w:t>、</w:t>
      </w:r>
      <w:r w:rsidR="007F055A" w:rsidRPr="00B903AD">
        <w:rPr>
          <w:rFonts w:ascii="ＭＳ 明朝" w:eastAsia="ＭＳ 明朝" w:hAnsi="ＭＳ 明朝" w:hint="eastAsia"/>
        </w:rPr>
        <w:t>避難訓練</w:t>
      </w:r>
      <w:r w:rsidR="007F055A">
        <w:rPr>
          <w:rFonts w:ascii="ＭＳ 明朝" w:eastAsia="ＭＳ 明朝" w:hAnsi="ＭＳ 明朝" w:hint="eastAsia"/>
        </w:rPr>
        <w:t>等を通して安全</w:t>
      </w:r>
      <w:r w:rsidRPr="00B903AD">
        <w:rPr>
          <w:rFonts w:ascii="ＭＳ 明朝" w:eastAsia="ＭＳ 明朝" w:hAnsi="ＭＳ 明朝" w:hint="eastAsia"/>
        </w:rPr>
        <w:t>教育</w:t>
      </w:r>
      <w:r w:rsidR="007F055A">
        <w:rPr>
          <w:rFonts w:ascii="ＭＳ 明朝" w:eastAsia="ＭＳ 明朝" w:hAnsi="ＭＳ 明朝" w:hint="eastAsia"/>
        </w:rPr>
        <w:t>を徹底する</w:t>
      </w:r>
      <w:r w:rsidRPr="00B903AD">
        <w:rPr>
          <w:rFonts w:ascii="ＭＳ 明朝" w:eastAsia="ＭＳ 明朝" w:hAnsi="ＭＳ 明朝" w:hint="eastAsia"/>
        </w:rPr>
        <w:t>。</w:t>
      </w:r>
      <w:r w:rsidR="003524F2">
        <w:rPr>
          <w:rFonts w:ascii="ＭＳ 明朝" w:eastAsia="ＭＳ 明朝" w:hAnsi="ＭＳ 明朝" w:hint="eastAsia"/>
        </w:rPr>
        <w:t>特に、</w:t>
      </w:r>
      <w:r w:rsidR="003524F2" w:rsidRPr="00B903AD">
        <w:rPr>
          <w:rFonts w:ascii="ＭＳ 明朝" w:eastAsia="ＭＳ 明朝" w:hAnsi="ＭＳ 明朝" w:hint="eastAsia"/>
        </w:rPr>
        <w:t>情報モラル教育</w:t>
      </w:r>
      <w:r w:rsidR="003524F2">
        <w:rPr>
          <w:rFonts w:ascii="ＭＳ 明朝" w:eastAsia="ＭＳ 明朝" w:hAnsi="ＭＳ 明朝" w:hint="eastAsia"/>
        </w:rPr>
        <w:t>について</w:t>
      </w:r>
      <w:r w:rsidRPr="00B903AD">
        <w:rPr>
          <w:rFonts w:ascii="ＭＳ 明朝" w:eastAsia="ＭＳ 明朝" w:hAnsi="ＭＳ 明朝" w:hint="eastAsia"/>
        </w:rPr>
        <w:t>関係機関</w:t>
      </w:r>
      <w:r w:rsidR="000741DF" w:rsidRPr="00B903AD">
        <w:rPr>
          <w:rFonts w:ascii="ＭＳ 明朝" w:eastAsia="ＭＳ 明朝" w:hAnsi="ＭＳ 明朝" w:hint="eastAsia"/>
        </w:rPr>
        <w:t>や</w:t>
      </w:r>
      <w:r w:rsidRPr="00B903AD">
        <w:rPr>
          <w:rFonts w:ascii="ＭＳ 明朝" w:eastAsia="ＭＳ 明朝" w:hAnsi="ＭＳ 明朝" w:hint="eastAsia"/>
        </w:rPr>
        <w:t>家庭と連携して</w:t>
      </w:r>
      <w:r w:rsidR="003524F2">
        <w:rPr>
          <w:rFonts w:ascii="ＭＳ 明朝" w:eastAsia="ＭＳ 明朝" w:hAnsi="ＭＳ 明朝" w:hint="eastAsia"/>
        </w:rPr>
        <w:t>行い、</w:t>
      </w:r>
      <w:r w:rsidR="00BF3403" w:rsidRPr="00B903AD">
        <w:rPr>
          <w:rFonts w:ascii="ＭＳ 明朝" w:eastAsia="ＭＳ 明朝" w:hAnsi="ＭＳ 明朝" w:hint="eastAsia"/>
        </w:rPr>
        <w:t>高学年</w:t>
      </w:r>
      <w:r w:rsidR="003524F2">
        <w:rPr>
          <w:rFonts w:ascii="ＭＳ 明朝" w:eastAsia="ＭＳ 明朝" w:hAnsi="ＭＳ 明朝" w:hint="eastAsia"/>
        </w:rPr>
        <w:t>にはＳＮＳ</w:t>
      </w:r>
      <w:r w:rsidR="00BF3403" w:rsidRPr="00B903AD">
        <w:rPr>
          <w:rFonts w:ascii="ＭＳ 明朝" w:eastAsia="ＭＳ 明朝" w:hAnsi="ＭＳ 明朝" w:hint="eastAsia"/>
        </w:rPr>
        <w:t>ルール</w:t>
      </w:r>
      <w:r w:rsidR="003524F2">
        <w:rPr>
          <w:rFonts w:ascii="ＭＳ 明朝" w:eastAsia="ＭＳ 明朝" w:hAnsi="ＭＳ 明朝" w:hint="eastAsia"/>
        </w:rPr>
        <w:t>を</w:t>
      </w:r>
      <w:r w:rsidR="00BF3403" w:rsidRPr="00B903AD">
        <w:rPr>
          <w:rFonts w:ascii="ＭＳ 明朝" w:eastAsia="ＭＳ 明朝" w:hAnsi="ＭＳ 明朝" w:hint="eastAsia"/>
        </w:rPr>
        <w:t>重点的に指導する。</w:t>
      </w:r>
    </w:p>
    <w:p w14:paraId="380EFA79" w14:textId="62D7740D" w:rsidR="009B6703" w:rsidRPr="00B903AD" w:rsidRDefault="00E02FEC" w:rsidP="00FB16F9">
      <w:pPr>
        <w:snapToGrid w:val="0"/>
        <w:spacing w:line="320" w:lineRule="exact"/>
        <w:ind w:left="615" w:hangingChars="293" w:hanging="615"/>
        <w:contextualSpacing/>
        <w:rPr>
          <w:rFonts w:ascii="ＭＳ 明朝" w:eastAsia="ＭＳ 明朝" w:hAnsi="ＭＳ 明朝"/>
        </w:rPr>
      </w:pPr>
      <w:r w:rsidRPr="00B903AD">
        <w:rPr>
          <w:rFonts w:ascii="ＭＳ 明朝" w:eastAsia="ＭＳ 明朝" w:hAnsi="ＭＳ 明朝" w:hint="eastAsia"/>
        </w:rPr>
        <w:t xml:space="preserve">　</w:t>
      </w:r>
      <w:r w:rsidR="003524F2">
        <w:rPr>
          <w:rFonts w:ascii="ＭＳ 明朝" w:eastAsia="ＭＳ 明朝" w:hAnsi="ＭＳ 明朝" w:hint="eastAsia"/>
        </w:rPr>
        <w:t xml:space="preserve">　・</w:t>
      </w:r>
      <w:r w:rsidR="00B635F6" w:rsidRPr="00B903AD">
        <w:rPr>
          <w:rFonts w:ascii="ＭＳ 明朝" w:eastAsia="ＭＳ 明朝" w:hAnsi="ＭＳ 明朝" w:hint="eastAsia"/>
        </w:rPr>
        <w:t>Ｓ</w:t>
      </w:r>
      <w:r w:rsidR="009B6703" w:rsidRPr="00B903AD">
        <w:rPr>
          <w:rFonts w:ascii="ＭＳ 明朝" w:eastAsia="ＭＳ 明朝" w:hAnsi="ＭＳ 明朝" w:hint="eastAsia"/>
        </w:rPr>
        <w:t>ＯＳの出し方に関する指導を４年生</w:t>
      </w:r>
      <w:r w:rsidR="004F5933" w:rsidRPr="00B903AD">
        <w:rPr>
          <w:rFonts w:ascii="ＭＳ 明朝" w:eastAsia="ＭＳ 明朝" w:hAnsi="ＭＳ 明朝" w:hint="eastAsia"/>
        </w:rPr>
        <w:t>に</w:t>
      </w:r>
      <w:r w:rsidR="009B6703" w:rsidRPr="00B903AD">
        <w:rPr>
          <w:rFonts w:ascii="ＭＳ 明朝" w:eastAsia="ＭＳ 明朝" w:hAnsi="ＭＳ 明朝" w:hint="eastAsia"/>
        </w:rPr>
        <w:t>実施し</w:t>
      </w:r>
      <w:r w:rsidR="00BF3403" w:rsidRPr="00B903AD">
        <w:rPr>
          <w:rFonts w:ascii="ＭＳ 明朝" w:eastAsia="ＭＳ 明朝" w:hAnsi="ＭＳ 明朝" w:hint="eastAsia"/>
        </w:rPr>
        <w:t>、</w:t>
      </w:r>
      <w:r w:rsidR="009B6703" w:rsidRPr="00B903AD">
        <w:rPr>
          <w:rFonts w:ascii="ＭＳ 明朝" w:eastAsia="ＭＳ 明朝" w:hAnsi="ＭＳ 明朝" w:hint="eastAsia"/>
        </w:rPr>
        <w:t>ストレスへの対処方法を</w:t>
      </w:r>
      <w:r w:rsidR="00B635F6" w:rsidRPr="00B903AD">
        <w:rPr>
          <w:rFonts w:ascii="ＭＳ 明朝" w:eastAsia="ＭＳ 明朝" w:hAnsi="ＭＳ 明朝" w:hint="eastAsia"/>
        </w:rPr>
        <w:t>理解</w:t>
      </w:r>
      <w:r w:rsidR="003524F2">
        <w:rPr>
          <w:rFonts w:ascii="ＭＳ 明朝" w:eastAsia="ＭＳ 明朝" w:hAnsi="ＭＳ 明朝" w:hint="eastAsia"/>
        </w:rPr>
        <w:t>できるように</w:t>
      </w:r>
      <w:r w:rsidR="00B635F6" w:rsidRPr="00B903AD">
        <w:rPr>
          <w:rFonts w:ascii="ＭＳ 明朝" w:eastAsia="ＭＳ 明朝" w:hAnsi="ＭＳ 明朝" w:hint="eastAsia"/>
        </w:rPr>
        <w:t>する。</w:t>
      </w:r>
      <w:r w:rsidR="009B6703" w:rsidRPr="00B903AD">
        <w:rPr>
          <w:rFonts w:ascii="ＭＳ 明朝" w:eastAsia="ＭＳ 明朝" w:hAnsi="ＭＳ 明朝" w:hint="eastAsia"/>
        </w:rPr>
        <w:t>また</w:t>
      </w:r>
      <w:r w:rsidR="00BF3403" w:rsidRPr="00B903AD">
        <w:rPr>
          <w:rFonts w:ascii="ＭＳ 明朝" w:eastAsia="ＭＳ 明朝" w:hAnsi="ＭＳ 明朝" w:hint="eastAsia"/>
        </w:rPr>
        <w:t>、</w:t>
      </w:r>
      <w:r w:rsidR="003524F2" w:rsidRPr="00B903AD">
        <w:rPr>
          <w:rFonts w:ascii="ＭＳ 明朝" w:eastAsia="ＭＳ 明朝" w:hAnsi="ＭＳ 明朝" w:hint="eastAsia"/>
        </w:rPr>
        <w:t>児童を性犯罪や性暴力の</w:t>
      </w:r>
      <w:r w:rsidR="003524F2">
        <w:rPr>
          <w:rFonts w:ascii="ＭＳ 明朝" w:eastAsia="ＭＳ 明朝" w:hAnsi="ＭＳ 明朝" w:hint="eastAsia"/>
        </w:rPr>
        <w:t>被害者にも加害者にも</w:t>
      </w:r>
      <w:r w:rsidR="003524F2" w:rsidRPr="00B903AD">
        <w:rPr>
          <w:rFonts w:ascii="ＭＳ 明朝" w:eastAsia="ＭＳ 明朝" w:hAnsi="ＭＳ 明朝" w:hint="eastAsia"/>
        </w:rPr>
        <w:t>しないよう</w:t>
      </w:r>
      <w:r w:rsidR="003524F2">
        <w:rPr>
          <w:rFonts w:ascii="ＭＳ 明朝" w:eastAsia="ＭＳ 明朝" w:hAnsi="ＭＳ 明朝" w:hint="eastAsia"/>
        </w:rPr>
        <w:t>、</w:t>
      </w:r>
      <w:r w:rsidR="00D85859" w:rsidRPr="00B903AD">
        <w:rPr>
          <w:rFonts w:ascii="ＭＳ 明朝" w:eastAsia="ＭＳ 明朝" w:hAnsi="ＭＳ 明朝" w:hint="eastAsia"/>
        </w:rPr>
        <w:t>「生命（いのち）の安全教育」</w:t>
      </w:r>
      <w:r w:rsidR="003524F2">
        <w:rPr>
          <w:rFonts w:ascii="ＭＳ 明朝" w:eastAsia="ＭＳ 明朝" w:hAnsi="ＭＳ 明朝" w:hint="eastAsia"/>
        </w:rPr>
        <w:t>を実践する</w:t>
      </w:r>
      <w:r w:rsidR="00D85859" w:rsidRPr="00B903AD">
        <w:rPr>
          <w:rFonts w:ascii="ＭＳ 明朝" w:eastAsia="ＭＳ 明朝" w:hAnsi="ＭＳ 明朝" w:hint="eastAsia"/>
        </w:rPr>
        <w:t>。</w:t>
      </w:r>
    </w:p>
    <w:p w14:paraId="31ABD3B7" w14:textId="07432251" w:rsidR="00E02FEC" w:rsidRPr="00B903AD" w:rsidRDefault="007F055A" w:rsidP="00FB16F9">
      <w:pPr>
        <w:snapToGrid w:val="0"/>
        <w:spacing w:line="320" w:lineRule="exact"/>
        <w:ind w:leftChars="100" w:left="420" w:hangingChars="100" w:hanging="210"/>
        <w:contextualSpacing/>
        <w:rPr>
          <w:rFonts w:ascii="ＭＳ 明朝" w:eastAsia="ＭＳ 明朝" w:hAnsi="ＭＳ 明朝"/>
        </w:rPr>
      </w:pPr>
      <w:r>
        <w:rPr>
          <w:rFonts w:ascii="ＭＳ 明朝" w:eastAsia="ＭＳ 明朝" w:hAnsi="ＭＳ 明朝" w:hint="eastAsia"/>
        </w:rPr>
        <w:t xml:space="preserve">イ　</w:t>
      </w:r>
      <w:r w:rsidR="00E02FEC" w:rsidRPr="00B903AD">
        <w:rPr>
          <w:rFonts w:ascii="ＭＳ 明朝" w:eastAsia="ＭＳ 明朝" w:hAnsi="ＭＳ 明朝" w:hint="eastAsia"/>
        </w:rPr>
        <w:t>進路指導</w:t>
      </w:r>
    </w:p>
    <w:p w14:paraId="291F3BE1" w14:textId="7AADFEBD" w:rsidR="006E71FB" w:rsidRPr="00B903AD" w:rsidRDefault="003524F2" w:rsidP="00FB16F9">
      <w:pPr>
        <w:snapToGrid w:val="0"/>
        <w:spacing w:line="320" w:lineRule="exact"/>
        <w:ind w:leftChars="200" w:left="630" w:hangingChars="100" w:hanging="210"/>
        <w:contextualSpacing/>
        <w:rPr>
          <w:rFonts w:ascii="ＭＳ 明朝" w:eastAsia="ＭＳ 明朝" w:hAnsi="ＭＳ 明朝"/>
        </w:rPr>
      </w:pPr>
      <w:r>
        <w:rPr>
          <w:rFonts w:ascii="ＭＳ 明朝" w:eastAsia="ＭＳ 明朝" w:hAnsi="ＭＳ 明朝" w:hint="eastAsia"/>
        </w:rPr>
        <w:t>・</w:t>
      </w:r>
      <w:r w:rsidR="00E75ECB" w:rsidRPr="00B903AD">
        <w:rPr>
          <w:rFonts w:ascii="ＭＳ 明朝" w:eastAsia="ＭＳ 明朝" w:hAnsi="ＭＳ 明朝" w:hint="eastAsia"/>
        </w:rPr>
        <w:t>発達段階に応じた勤労観や職業観を育てるために</w:t>
      </w:r>
      <w:r w:rsidR="00BF3403" w:rsidRPr="00B903AD">
        <w:rPr>
          <w:rFonts w:ascii="ＭＳ 明朝" w:eastAsia="ＭＳ 明朝" w:hAnsi="ＭＳ 明朝" w:hint="eastAsia"/>
        </w:rPr>
        <w:t>、</w:t>
      </w:r>
      <w:r>
        <w:rPr>
          <w:rFonts w:ascii="ＭＳ 明朝" w:eastAsia="ＭＳ 明朝" w:hAnsi="ＭＳ 明朝" w:hint="eastAsia"/>
        </w:rPr>
        <w:t>全体計画に基づき</w:t>
      </w:r>
      <w:r w:rsidR="00E75ECB" w:rsidRPr="00B903AD">
        <w:rPr>
          <w:rFonts w:ascii="ＭＳ 明朝" w:eastAsia="ＭＳ 明朝" w:hAnsi="ＭＳ 明朝" w:hint="eastAsia"/>
        </w:rPr>
        <w:t>キャリア教育を推進する。</w:t>
      </w:r>
      <w:r w:rsidR="006E71FB" w:rsidRPr="00B903AD">
        <w:rPr>
          <w:rFonts w:ascii="ＭＳ 明朝" w:eastAsia="ＭＳ 明朝" w:hAnsi="ＭＳ 明朝" w:hint="eastAsia"/>
        </w:rPr>
        <w:t>キャリア・パスポートを活用し</w:t>
      </w:r>
      <w:r w:rsidR="00BF3403" w:rsidRPr="00B903AD">
        <w:rPr>
          <w:rFonts w:ascii="ＭＳ 明朝" w:eastAsia="ＭＳ 明朝" w:hAnsi="ＭＳ 明朝" w:hint="eastAsia"/>
        </w:rPr>
        <w:t>、</w:t>
      </w:r>
      <w:r w:rsidR="006E71FB" w:rsidRPr="00B903AD">
        <w:rPr>
          <w:rFonts w:ascii="ＭＳ 明朝" w:eastAsia="ＭＳ 明朝" w:hAnsi="ＭＳ 明朝" w:hint="eastAsia"/>
        </w:rPr>
        <w:t>自らの成長を実感し</w:t>
      </w:r>
      <w:r w:rsidR="00BF3403" w:rsidRPr="00B903AD">
        <w:rPr>
          <w:rFonts w:ascii="ＭＳ 明朝" w:eastAsia="ＭＳ 明朝" w:hAnsi="ＭＳ 明朝" w:hint="eastAsia"/>
        </w:rPr>
        <w:t>、</w:t>
      </w:r>
      <w:r w:rsidR="006E71FB" w:rsidRPr="00B903AD">
        <w:rPr>
          <w:rFonts w:ascii="ＭＳ 明朝" w:eastAsia="ＭＳ 明朝" w:hAnsi="ＭＳ 明朝" w:hint="eastAsia"/>
        </w:rPr>
        <w:t>未来に向かって歩み続ける意欲をも</w:t>
      </w:r>
      <w:r>
        <w:rPr>
          <w:rFonts w:ascii="ＭＳ 明朝" w:eastAsia="ＭＳ 明朝" w:hAnsi="ＭＳ 明朝" w:hint="eastAsia"/>
        </w:rPr>
        <w:t>て</w:t>
      </w:r>
      <w:r w:rsidR="006E71FB" w:rsidRPr="00B903AD">
        <w:rPr>
          <w:rFonts w:ascii="ＭＳ 明朝" w:eastAsia="ＭＳ 明朝" w:hAnsi="ＭＳ 明朝" w:hint="eastAsia"/>
        </w:rPr>
        <w:t>るようにする。</w:t>
      </w:r>
    </w:p>
    <w:p w14:paraId="57D1AB35" w14:textId="2BCD307B" w:rsidR="00E75ECB" w:rsidRPr="00B903AD" w:rsidRDefault="003524F2" w:rsidP="00FB16F9">
      <w:pPr>
        <w:snapToGrid w:val="0"/>
        <w:spacing w:line="320" w:lineRule="exact"/>
        <w:ind w:leftChars="200" w:left="630" w:hangingChars="100" w:hanging="210"/>
        <w:contextualSpacing/>
        <w:rPr>
          <w:rFonts w:ascii="ＭＳ 明朝" w:eastAsia="ＭＳ 明朝" w:hAnsi="ＭＳ 明朝"/>
        </w:rPr>
      </w:pPr>
      <w:r>
        <w:rPr>
          <w:rFonts w:ascii="ＭＳ 明朝" w:eastAsia="ＭＳ 明朝" w:hAnsi="ＭＳ 明朝" w:hint="eastAsia"/>
        </w:rPr>
        <w:t>・</w:t>
      </w:r>
      <w:r w:rsidR="00095AE9" w:rsidRPr="00B903AD">
        <w:rPr>
          <w:rFonts w:ascii="ＭＳ 明朝" w:eastAsia="ＭＳ 明朝" w:hAnsi="ＭＳ 明朝" w:hint="eastAsia"/>
        </w:rPr>
        <w:t>他者との関わりを通して自分らしさに気付き</w:t>
      </w:r>
      <w:r w:rsidR="00BF3403" w:rsidRPr="00B903AD">
        <w:rPr>
          <w:rFonts w:ascii="ＭＳ 明朝" w:eastAsia="ＭＳ 明朝" w:hAnsi="ＭＳ 明朝" w:hint="eastAsia"/>
        </w:rPr>
        <w:t>、</w:t>
      </w:r>
      <w:r w:rsidR="00095AE9" w:rsidRPr="00B903AD">
        <w:rPr>
          <w:rFonts w:ascii="ＭＳ 明朝" w:eastAsia="ＭＳ 明朝" w:hAnsi="ＭＳ 明朝" w:hint="eastAsia"/>
        </w:rPr>
        <w:t>夢や目標に向かって自ら努力する児童を育成す</w:t>
      </w:r>
      <w:r>
        <w:rPr>
          <w:rFonts w:ascii="ＭＳ 明朝" w:eastAsia="ＭＳ 明朝" w:hAnsi="ＭＳ 明朝" w:hint="eastAsia"/>
        </w:rPr>
        <w:t xml:space="preserve">　</w:t>
      </w:r>
      <w:r w:rsidR="00095AE9" w:rsidRPr="00B903AD">
        <w:rPr>
          <w:rFonts w:ascii="ＭＳ 明朝" w:eastAsia="ＭＳ 明朝" w:hAnsi="ＭＳ 明朝" w:hint="eastAsia"/>
        </w:rPr>
        <w:t>る。その</w:t>
      </w:r>
      <w:r w:rsidR="000C78D0">
        <w:rPr>
          <w:rFonts w:ascii="ＭＳ 明朝" w:eastAsia="ＭＳ 明朝" w:hAnsi="ＭＳ 明朝" w:hint="eastAsia"/>
        </w:rPr>
        <w:t>ために</w:t>
      </w:r>
      <w:r w:rsidR="00BF3403" w:rsidRPr="00B903AD">
        <w:rPr>
          <w:rFonts w:ascii="ＭＳ 明朝" w:eastAsia="ＭＳ 明朝" w:hAnsi="ＭＳ 明朝" w:hint="eastAsia"/>
        </w:rPr>
        <w:t>、</w:t>
      </w:r>
      <w:r>
        <w:rPr>
          <w:rFonts w:ascii="ＭＳ 明朝" w:eastAsia="ＭＳ 明朝" w:hAnsi="ＭＳ 明朝" w:hint="eastAsia"/>
        </w:rPr>
        <w:t>地域の企業や外部人材と連携を図り、</w:t>
      </w:r>
      <w:r w:rsidR="000C78D0">
        <w:rPr>
          <w:rFonts w:ascii="ＭＳ 明朝" w:eastAsia="ＭＳ 明朝" w:hAnsi="ＭＳ 明朝" w:hint="eastAsia"/>
        </w:rPr>
        <w:t>豊かな関わりの中で視野を広げ、自らの可能性を伸ばしていこうとする態度を育む。</w:t>
      </w:r>
    </w:p>
    <w:sectPr w:rsidR="00E75ECB" w:rsidRPr="00B903AD" w:rsidSect="009D1974">
      <w:pgSz w:w="11906" w:h="16838" w:code="9"/>
      <w:pgMar w:top="1134" w:right="1134" w:bottom="1134" w:left="1134" w:header="851" w:footer="992"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5258BC" w14:textId="77777777" w:rsidR="007221DF" w:rsidRDefault="007221DF" w:rsidP="004B6C4B">
      <w:r>
        <w:separator/>
      </w:r>
    </w:p>
  </w:endnote>
  <w:endnote w:type="continuationSeparator" w:id="0">
    <w:p w14:paraId="4F370278" w14:textId="77777777" w:rsidR="007221DF" w:rsidRDefault="007221DF" w:rsidP="004B6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376FB" w14:textId="77777777" w:rsidR="007221DF" w:rsidRDefault="007221DF" w:rsidP="004B6C4B">
      <w:r>
        <w:separator/>
      </w:r>
    </w:p>
  </w:footnote>
  <w:footnote w:type="continuationSeparator" w:id="0">
    <w:p w14:paraId="1FE5EAB3" w14:textId="77777777" w:rsidR="007221DF" w:rsidRDefault="007221DF" w:rsidP="004B6C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A2B"/>
    <w:rsid w:val="00036324"/>
    <w:rsid w:val="00062EF7"/>
    <w:rsid w:val="000646B9"/>
    <w:rsid w:val="0006509C"/>
    <w:rsid w:val="00066881"/>
    <w:rsid w:val="0007116D"/>
    <w:rsid w:val="000741DF"/>
    <w:rsid w:val="000833FF"/>
    <w:rsid w:val="0008411F"/>
    <w:rsid w:val="0009148E"/>
    <w:rsid w:val="00095AE9"/>
    <w:rsid w:val="000B6DC5"/>
    <w:rsid w:val="000C78D0"/>
    <w:rsid w:val="000D2C4B"/>
    <w:rsid w:val="00112A94"/>
    <w:rsid w:val="00130C49"/>
    <w:rsid w:val="001830FB"/>
    <w:rsid w:val="001843F6"/>
    <w:rsid w:val="001A6CF4"/>
    <w:rsid w:val="001F6F2C"/>
    <w:rsid w:val="00231215"/>
    <w:rsid w:val="00234D94"/>
    <w:rsid w:val="00266EDD"/>
    <w:rsid w:val="002C2385"/>
    <w:rsid w:val="002D2224"/>
    <w:rsid w:val="002D301A"/>
    <w:rsid w:val="002F0980"/>
    <w:rsid w:val="002F609F"/>
    <w:rsid w:val="00301B24"/>
    <w:rsid w:val="00331007"/>
    <w:rsid w:val="003524F2"/>
    <w:rsid w:val="00365B2F"/>
    <w:rsid w:val="00366A91"/>
    <w:rsid w:val="0039230D"/>
    <w:rsid w:val="003A0CA3"/>
    <w:rsid w:val="003C7183"/>
    <w:rsid w:val="003F1F4B"/>
    <w:rsid w:val="003F7D9D"/>
    <w:rsid w:val="0040361A"/>
    <w:rsid w:val="00430FC7"/>
    <w:rsid w:val="00440126"/>
    <w:rsid w:val="00446CF4"/>
    <w:rsid w:val="004812ED"/>
    <w:rsid w:val="004B6C4B"/>
    <w:rsid w:val="004D4BF9"/>
    <w:rsid w:val="004F5933"/>
    <w:rsid w:val="0051045A"/>
    <w:rsid w:val="00543440"/>
    <w:rsid w:val="005441A3"/>
    <w:rsid w:val="00547C91"/>
    <w:rsid w:val="00586483"/>
    <w:rsid w:val="0058734C"/>
    <w:rsid w:val="00587F23"/>
    <w:rsid w:val="005B257B"/>
    <w:rsid w:val="00635E10"/>
    <w:rsid w:val="006737B8"/>
    <w:rsid w:val="006A31DD"/>
    <w:rsid w:val="006B7A09"/>
    <w:rsid w:val="006E71FB"/>
    <w:rsid w:val="006F3E11"/>
    <w:rsid w:val="007221DF"/>
    <w:rsid w:val="007340C4"/>
    <w:rsid w:val="00760FC3"/>
    <w:rsid w:val="0076511D"/>
    <w:rsid w:val="00774979"/>
    <w:rsid w:val="007A0FE3"/>
    <w:rsid w:val="007B6C50"/>
    <w:rsid w:val="007C04F4"/>
    <w:rsid w:val="007F055A"/>
    <w:rsid w:val="007F1AC7"/>
    <w:rsid w:val="00803824"/>
    <w:rsid w:val="00826E83"/>
    <w:rsid w:val="00871F51"/>
    <w:rsid w:val="00874CE3"/>
    <w:rsid w:val="00876647"/>
    <w:rsid w:val="008F73F7"/>
    <w:rsid w:val="008F7FB7"/>
    <w:rsid w:val="00925817"/>
    <w:rsid w:val="009452E8"/>
    <w:rsid w:val="0095194B"/>
    <w:rsid w:val="00954ACC"/>
    <w:rsid w:val="00985255"/>
    <w:rsid w:val="00997979"/>
    <w:rsid w:val="009A4930"/>
    <w:rsid w:val="009B4F7B"/>
    <w:rsid w:val="009B6703"/>
    <w:rsid w:val="009D1974"/>
    <w:rsid w:val="009F42A2"/>
    <w:rsid w:val="00A43E7D"/>
    <w:rsid w:val="00A47BBB"/>
    <w:rsid w:val="00A645F6"/>
    <w:rsid w:val="00AA4538"/>
    <w:rsid w:val="00B235F6"/>
    <w:rsid w:val="00B53B2A"/>
    <w:rsid w:val="00B635F6"/>
    <w:rsid w:val="00B734D5"/>
    <w:rsid w:val="00B903AD"/>
    <w:rsid w:val="00BA1DEA"/>
    <w:rsid w:val="00BC4C7B"/>
    <w:rsid w:val="00BF32E6"/>
    <w:rsid w:val="00BF3403"/>
    <w:rsid w:val="00BF58D7"/>
    <w:rsid w:val="00C01C62"/>
    <w:rsid w:val="00C01F0B"/>
    <w:rsid w:val="00C038D7"/>
    <w:rsid w:val="00C06CC6"/>
    <w:rsid w:val="00C42B74"/>
    <w:rsid w:val="00C5558A"/>
    <w:rsid w:val="00C74A77"/>
    <w:rsid w:val="00C86D3C"/>
    <w:rsid w:val="00CC03AA"/>
    <w:rsid w:val="00CC0A31"/>
    <w:rsid w:val="00CD5810"/>
    <w:rsid w:val="00CE33F8"/>
    <w:rsid w:val="00CF30CA"/>
    <w:rsid w:val="00D01C08"/>
    <w:rsid w:val="00D02532"/>
    <w:rsid w:val="00D66A2B"/>
    <w:rsid w:val="00D828B8"/>
    <w:rsid w:val="00D85859"/>
    <w:rsid w:val="00D90C2F"/>
    <w:rsid w:val="00DD2BED"/>
    <w:rsid w:val="00DE70E1"/>
    <w:rsid w:val="00E02FEC"/>
    <w:rsid w:val="00E21DB4"/>
    <w:rsid w:val="00E23BFE"/>
    <w:rsid w:val="00E5615B"/>
    <w:rsid w:val="00E75ECB"/>
    <w:rsid w:val="00EA4885"/>
    <w:rsid w:val="00EE47D6"/>
    <w:rsid w:val="00EE6A09"/>
    <w:rsid w:val="00F248A0"/>
    <w:rsid w:val="00F2762D"/>
    <w:rsid w:val="00F30D4B"/>
    <w:rsid w:val="00F35F04"/>
    <w:rsid w:val="00F602E5"/>
    <w:rsid w:val="00F60C0A"/>
    <w:rsid w:val="00F713BD"/>
    <w:rsid w:val="00FB16F9"/>
    <w:rsid w:val="00FB723F"/>
    <w:rsid w:val="00FC0FF5"/>
    <w:rsid w:val="00FC7EA8"/>
    <w:rsid w:val="00FD20C8"/>
    <w:rsid w:val="00FE17CF"/>
    <w:rsid w:val="00FE3B9B"/>
    <w:rsid w:val="00FF52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F2C865"/>
  <w15:docId w15:val="{368C12DD-FB62-458F-85F9-A495B105B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6C4B"/>
    <w:pPr>
      <w:tabs>
        <w:tab w:val="center" w:pos="4252"/>
        <w:tab w:val="right" w:pos="8504"/>
      </w:tabs>
      <w:snapToGrid w:val="0"/>
    </w:pPr>
  </w:style>
  <w:style w:type="character" w:customStyle="1" w:styleId="a4">
    <w:name w:val="ヘッダー (文字)"/>
    <w:basedOn w:val="a0"/>
    <w:link w:val="a3"/>
    <w:uiPriority w:val="99"/>
    <w:rsid w:val="004B6C4B"/>
  </w:style>
  <w:style w:type="paragraph" w:styleId="a5">
    <w:name w:val="footer"/>
    <w:basedOn w:val="a"/>
    <w:link w:val="a6"/>
    <w:uiPriority w:val="99"/>
    <w:unhideWhenUsed/>
    <w:rsid w:val="004B6C4B"/>
    <w:pPr>
      <w:tabs>
        <w:tab w:val="center" w:pos="4252"/>
        <w:tab w:val="right" w:pos="8504"/>
      </w:tabs>
      <w:snapToGrid w:val="0"/>
    </w:pPr>
  </w:style>
  <w:style w:type="character" w:customStyle="1" w:styleId="a6">
    <w:name w:val="フッター (文字)"/>
    <w:basedOn w:val="a0"/>
    <w:link w:val="a5"/>
    <w:uiPriority w:val="99"/>
    <w:rsid w:val="004B6C4B"/>
  </w:style>
  <w:style w:type="paragraph" w:styleId="a7">
    <w:name w:val="Balloon Text"/>
    <w:basedOn w:val="a"/>
    <w:link w:val="a8"/>
    <w:uiPriority w:val="99"/>
    <w:semiHidden/>
    <w:unhideWhenUsed/>
    <w:rsid w:val="00874CE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74CE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455</Words>
  <Characters>2595</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master</dc:creator>
  <cp:lastModifiedBy>田村　砂弥香</cp:lastModifiedBy>
  <cp:revision>3</cp:revision>
  <cp:lastPrinted>2024-02-26T04:44:00Z</cp:lastPrinted>
  <dcterms:created xsi:type="dcterms:W3CDTF">2024-02-26T04:43:00Z</dcterms:created>
  <dcterms:modified xsi:type="dcterms:W3CDTF">2024-02-26T04:54:00Z</dcterms:modified>
</cp:coreProperties>
</file>